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Normal"/>
        <w:tabs>
          <w:tab w:val="left" w:pos="3060" w:leader="none"/>
          <w:tab w:val="left" w:pos="6096" w:leader="none"/>
          <w:tab w:val="left" w:pos="6946" w:leader="none"/>
        </w:tabs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INCLUDEPICTURE "\\\\Lilia\\WINWORD6\\CLIPART\\GERB_OBL.BMP" \* MERGEFORMAT </w:instrText>
      </w:r>
      <w:r>
        <w:rPr>
          <w:sz w:val="28"/>
          <w:szCs w:val="28"/>
        </w:rPr>
        <w:fldChar w:fldCharType="separate"/>
        <mc:AlternateContent>
          <mc:Choice Requires="wpg">
            <w:drawing>
              <wp:inline xmlns:wp="http://schemas.openxmlformats.org/drawingml/2006/wordprocessingDrawing" distT="0" distB="0" distL="0" distR="0">
                <wp:extent cx="570723" cy="619336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>
                        <a:xfrm>
                          <a:off x="0" y="0"/>
                          <a:ext cx="570723" cy="6193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4.94pt;height:48.77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  <w:fldChar w:fldCharType="end"/>
      </w:r>
      <w:r>
        <w:rPr>
          <w:sz w:val="28"/>
          <w:szCs w:val="28"/>
        </w:rPr>
      </w:r>
    </w:p>
    <w:p>
      <w:pPr>
        <w:pStyle w:val="Normal"/>
        <w:spacing w:before="120" w:line="240" w:lineRule="exact"/>
        <w:jc w:val="center"/>
        <w:rPr>
          <w:b/>
          <w:caps/>
        </w:rPr>
      </w:pPr>
      <w:r>
        <w:rPr>
          <w:b/>
          <w:caps/>
        </w:rPr>
        <w:t xml:space="preserve">МИНИСТЕРСТВО</w:t>
      </w:r>
      <w:r>
        <w:rPr>
          <w:b/>
          <w:caps/>
        </w:rPr>
        <w:t xml:space="preserve"> образования </w:t>
      </w:r>
      <w:r>
        <w:rPr>
          <w:b/>
          <w:caps/>
        </w:rPr>
        <w:t xml:space="preserve">Новгоро</w:t>
      </w:r>
      <w:r>
        <w:rPr>
          <w:b/>
          <w:caps/>
        </w:rPr>
        <w:t xml:space="preserve">д</w:t>
      </w:r>
      <w:r>
        <w:rPr>
          <w:b/>
          <w:caps/>
        </w:rPr>
        <w:t xml:space="preserve">ской области</w:t>
      </w:r>
    </w:p>
    <w:p>
      <w:pPr>
        <w:pStyle w:val="Normal"/>
        <w:tabs>
          <w:tab w:val="left" w:pos="0" w:leader="none"/>
        </w:tabs>
        <w:spacing w:line="480" w:lineRule="atLeast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 xml:space="preserve">ПРИКАЗ</w:t>
      </w:r>
      <w:r>
        <w:rPr>
          <w:b/>
          <w:spacing w:val="60"/>
          <w:sz w:val="32"/>
          <w:szCs w:val="32"/>
        </w:rPr>
      </w:r>
    </w:p>
    <w:p>
      <w:pPr>
        <w:pStyle w:val="Normal"/>
        <w:tabs>
          <w:tab w:val="left" w:pos="0" w:leader="none"/>
        </w:tabs>
        <w:jc w:val="center"/>
        <w:rPr>
          <w:spacing w:val="60"/>
          <w:sz w:val="32"/>
          <w:szCs w:val="32"/>
        </w:rPr>
      </w:pPr>
      <w:r>
        <w:rPr>
          <w:spacing w:val="60"/>
          <w:sz w:val="32"/>
          <w:szCs w:val="32"/>
        </w:rPr>
      </w:r>
    </w:p>
    <w:p>
      <w:pPr>
        <w:pStyle w:val="Normal"/>
        <w:tabs>
          <w:tab w:val="left" w:pos="3060" w:leader="none"/>
        </w:tabs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04.10.2023</w:t>
      </w:r>
      <w:r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1316</w:t>
      </w:r>
      <w:r>
        <w:rPr>
          <w:sz w:val="28"/>
          <w:szCs w:val="28"/>
          <w:lang w:val="en-US"/>
        </w:rPr>
      </w:r>
    </w:p>
    <w:p>
      <w:pPr>
        <w:pStyle w:val="Normal"/>
        <w:tabs>
          <w:tab w:val="left" w:pos="3060" w:leader="none"/>
        </w:tabs>
        <w:jc w:val="center"/>
      </w:pPr>
      <w:r>
        <w:t xml:space="preserve">Великий </w:t>
      </w:r>
      <w:r>
        <w:t xml:space="preserve">Новгород</w:t>
      </w:r>
    </w:p>
    <w:p>
      <w:pPr>
        <w:pStyle w:val="User"/>
        <w:spacing w:before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User"/>
        <w:spacing w:before="120" w:line="24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региональном этапе Всероссийского </w:t>
      </w:r>
      <w:r>
        <w:rPr>
          <w:rFonts w:ascii="Times New Roman" w:hAnsi="Times New Roman"/>
          <w:b/>
          <w:bCs/>
          <w:sz w:val="28"/>
          <w:szCs w:val="28"/>
        </w:rPr>
        <w:t xml:space="preserve">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  <w:br w:type="textWrapping" w:clear="all"/>
        <w:t xml:space="preserve">хоровых и вокальных коллективов </w:t>
      </w:r>
    </w:p>
    <w:p>
      <w:pPr>
        <w:pStyle w:val="179"/>
        <w:tabs>
          <w:tab w:val="left" w:pos="709" w:leader="none"/>
        </w:tabs>
        <w:spacing w:after="0" w:line="240" w:lineRule="exact"/>
        <w:ind w:left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UserStyle_102"/>
        <w:spacing w:line="360" w:lineRule="atLeast"/>
        <w:ind w:left="0" w:right="0" w:firstLine="709"/>
        <w:jc w:val="both"/>
        <w:rPr>
          <w:b/>
          <w:color w:val="000000"/>
          <w:szCs w:val="28"/>
        </w:rPr>
      </w:pPr>
      <w:r>
        <w:rPr>
          <w:szCs w:val="28"/>
        </w:rPr>
        <w:t xml:space="preserve">В рамках реализации подпрограммы «Развитие дополнительного образования в Новгородской области» </w:t>
      </w:r>
      <w:r>
        <w:rPr>
          <w:bCs/>
          <w:szCs w:val="28"/>
        </w:rPr>
        <w:t xml:space="preserve">государственной программы Новгородской области </w:t>
      </w:r>
      <w:r>
        <w:rPr>
          <w:szCs w:val="28"/>
          <w:lang w:eastAsia="ru-RU"/>
        </w:rPr>
        <w:t xml:space="preserve">«Развитие образования в Новгородской области до 2026 года», утвержденной пост</w:t>
      </w:r>
      <w:r>
        <w:rPr>
          <w:szCs w:val="28"/>
          <w:lang w:eastAsia="ru-RU"/>
        </w:rPr>
        <w:t xml:space="preserve">а</w:t>
      </w:r>
      <w:r>
        <w:rPr>
          <w:szCs w:val="28"/>
          <w:lang w:eastAsia="ru-RU"/>
        </w:rPr>
        <w:t xml:space="preserve">новлением Правительства Нов</w:t>
      </w:r>
      <w:r>
        <w:rPr>
          <w:szCs w:val="28"/>
          <w:lang w:eastAsia="ru-RU"/>
        </w:rPr>
        <w:t xml:space="preserve">городской области от 05.07.2019 </w:t>
      </w:r>
      <w:r>
        <w:rPr>
          <w:szCs w:val="28"/>
          <w:lang w:eastAsia="ru-RU"/>
        </w:rPr>
        <w:t xml:space="preserve">№ 257</w:t>
      </w:r>
      <w:r>
        <w:rPr>
          <w:szCs w:val="28"/>
        </w:rPr>
        <w:t xml:space="preserve">, в соответствии с </w:t>
      </w:r>
      <w:r>
        <w:rPr>
          <w:bCs/>
          <w:color w:val="000000"/>
          <w:spacing w:val="-1"/>
          <w:szCs w:val="28"/>
        </w:rPr>
        <w:t xml:space="preserve">Перечнем</w:t>
      </w:r>
      <w:r>
        <w:rPr>
          <w:bCs/>
          <w:color w:val="000000"/>
          <w:spacing w:val="-1"/>
          <w:szCs w:val="28"/>
        </w:rPr>
        <w:t xml:space="preserve"> областных мероприятий</w:t>
      </w:r>
      <w:r>
        <w:rPr>
          <w:bCs/>
          <w:color w:val="000000"/>
          <w:spacing w:val="-1"/>
          <w:szCs w:val="28"/>
        </w:rPr>
        <w:t xml:space="preserve"> на 2023</w:t>
      </w:r>
      <w:r>
        <w:rPr>
          <w:bCs/>
          <w:color w:val="000000"/>
          <w:spacing w:val="-1"/>
          <w:szCs w:val="28"/>
        </w:rPr>
        <w:t xml:space="preserve"> год, утвержденным приказом министерства образования Новгородской области от </w:t>
      </w:r>
      <w:r>
        <w:rPr>
          <w:szCs w:val="28"/>
        </w:rPr>
        <w:t xml:space="preserve">09.01.2023 № 1, </w:t>
      </w:r>
      <w:r>
        <w:rPr>
          <w:b/>
          <w:color w:val="000000"/>
          <w:szCs w:val="28"/>
        </w:rPr>
      </w:r>
    </w:p>
    <w:p>
      <w:pPr>
        <w:pStyle w:val="Normal"/>
        <w:spacing w:line="36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ПРИКАЗЫВАЮ:</w:t>
      </w:r>
    </w:p>
    <w:p>
      <w:pPr>
        <w:pStyle w:val="179"/>
        <w:tabs>
          <w:tab w:val="left" w:pos="709" w:leader="none"/>
        </w:tabs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Организовать и провести </w:t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оябре</w:t>
      </w:r>
      <w:r>
        <w:rPr>
          <w:sz w:val="28"/>
          <w:szCs w:val="28"/>
        </w:rPr>
        <w:t xml:space="preserve">-декабре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  <w:t xml:space="preserve"> года </w:t>
      </w:r>
      <w:r>
        <w:rPr>
          <w:bCs/>
          <w:sz w:val="28"/>
          <w:szCs w:val="28"/>
        </w:rPr>
        <w:t xml:space="preserve">региональн</w:t>
      </w:r>
      <w:r>
        <w:rPr>
          <w:bCs/>
          <w:sz w:val="28"/>
          <w:szCs w:val="28"/>
        </w:rPr>
        <w:t xml:space="preserve">ый этап</w:t>
      </w:r>
      <w:r>
        <w:rPr>
          <w:bCs/>
          <w:sz w:val="28"/>
          <w:szCs w:val="28"/>
        </w:rPr>
        <w:t xml:space="preserve"> Всероссийского</w:t>
      </w: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конкурса</w:t>
      </w:r>
      <w:r>
        <w:rPr>
          <w:sz w:val="28"/>
          <w:szCs w:val="28"/>
        </w:rPr>
        <w:t xml:space="preserve"> хоровых и вокальных коллективов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179"/>
        <w:tabs>
          <w:tab w:val="left" w:pos="709" w:leader="none"/>
        </w:tabs>
        <w:spacing w:after="0" w:line="360" w:lineRule="atLeast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У</w:t>
      </w:r>
      <w:r>
        <w:rPr>
          <w:sz w:val="28"/>
          <w:szCs w:val="28"/>
        </w:rPr>
        <w:t xml:space="preserve">твердить прилагаем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е Положение</w:t>
      </w:r>
      <w:r>
        <w:rPr>
          <w:sz w:val="28"/>
          <w:szCs w:val="28"/>
        </w:rPr>
        <w:t xml:space="preserve"> о проведении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региональн</w:t>
      </w:r>
      <w:r>
        <w:rPr>
          <w:bCs/>
          <w:sz w:val="28"/>
          <w:szCs w:val="28"/>
        </w:rPr>
        <w:t xml:space="preserve">ого этапа</w:t>
      </w:r>
      <w:r>
        <w:rPr>
          <w:bCs/>
          <w:sz w:val="28"/>
          <w:szCs w:val="28"/>
        </w:rPr>
        <w:t xml:space="preserve"> Всероссийского </w:t>
      </w:r>
      <w:r>
        <w:rPr>
          <w:bCs/>
          <w:sz w:val="28"/>
          <w:szCs w:val="28"/>
        </w:rPr>
        <w:t xml:space="preserve">конкурса</w:t>
      </w:r>
      <w:r>
        <w:rPr>
          <w:sz w:val="28"/>
          <w:szCs w:val="28"/>
        </w:rPr>
        <w:t xml:space="preserve"> хоровых и вокальных коллективов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состав ор</w:t>
      </w:r>
      <w:r>
        <w:rPr>
          <w:sz w:val="28"/>
          <w:szCs w:val="28"/>
        </w:rPr>
        <w:t xml:space="preserve">г</w:t>
      </w:r>
      <w:r>
        <w:rPr>
          <w:sz w:val="28"/>
          <w:szCs w:val="28"/>
        </w:rPr>
        <w:t xml:space="preserve">комитета по его проведению.</w:t>
      </w:r>
      <w:r>
        <w:rPr>
          <w:bCs/>
          <w:sz w:val="28"/>
          <w:szCs w:val="28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747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43"/>
        <w:gridCol w:w="3993"/>
        <w:gridCol w:w="2211"/>
      </w:tblGrid>
      <w:tr>
        <w:trPr>
          <w:trHeight w:val="1633"/>
        </w:trPr>
        <w:tc>
          <w:tcPr>
            <w:tcW w:w="339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 w:type="textWrapping" w:clear="all"/>
            </w: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</w:t>
            </w:r>
            <w:r>
              <w:rPr>
                <w:b/>
                <w:sz w:val="28"/>
                <w:szCs w:val="28"/>
              </w:rPr>
              <w:t xml:space="preserve">инистр</w:t>
            </w:r>
          </w:p>
        </w:tc>
        <w:tc>
          <w:tcPr>
            <w:tcW w:w="3828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b/>
                <w:sz w:val="2"/>
                <w:szCs w:val="2"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INCLUDEPICTURE "C:\\Users\\obraz-roin\\Desktop\\media\\image1.jpeg" \* MERGEFORMAT 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019300" cy="828675"/>
                      <wp:effectExtent l="0" t="0" r="0" b="0"/>
                      <wp:docPr id="2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1"/>
                              <a:stretch/>
                            </pic:blipFill>
                            <pic:spPr>
                              <a:xfrm>
                                <a:off x="0" y="0"/>
                                <a:ext cx="2019300" cy="8286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59.00pt;height:65.25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>
              <w:rPr>
                <w:b/>
              </w:rPr>
              <w:fldChar w:fldCharType="end"/>
            </w:r>
            <w:r>
              <w:rPr>
                <w:b/>
                <w:sz w:val="2"/>
                <w:szCs w:val="2"/>
              </w:rPr>
            </w:r>
          </w:p>
        </w:tc>
        <w:tc>
          <w:tcPr>
            <w:tcW w:w="212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br w:type="textWrapping" w:clear="all"/>
              <w:br w:type="textWrapping" w:clear="all"/>
              <w:t xml:space="preserve">Д.Н. Яковлев </w:t>
            </w:r>
          </w:p>
        </w:tc>
      </w:tr>
    </w:tbl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Яровая Ирина</w:t>
      </w:r>
      <w:r>
        <w:rPr>
          <w:sz w:val="20"/>
          <w:szCs w:val="20"/>
        </w:rPr>
        <w:t xml:space="preserve"> Николаевна</w:t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50-10-75</w:t>
      </w: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яи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25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  <w:t xml:space="preserve">09.2023</w:t>
      </w: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  <w:sectPr>
          <w:headerReference w:type="even" r:id="rId7"/>
          <w:headerReference w:type="default" r:id="rId8"/>
          <w:type w:val="nextPage"/>
          <w:pgSz w:w="11906" w:h="16838"/>
          <w:pgMar w:top="567" w:right="567" w:bottom="964" w:left="1985" w:header="709" w:footer="709" w:gutter="0"/>
          <w:pgNumType w:start="1"/>
          <w:cols w:space="708"/>
          <w:docGrid w:linePitch="360"/>
          <w:titlePg/>
        </w:sectPr>
      </w:pPr>
      <w:r>
        <w:rPr>
          <w:sz w:val="20"/>
          <w:szCs w:val="20"/>
        </w:rPr>
      </w:r>
    </w:p>
    <w:p>
      <w:pPr>
        <w:pStyle w:val="Normal"/>
        <w:tabs>
          <w:tab w:val="left" w:pos="360" w:leader="none"/>
          <w:tab w:val="left" w:pos="540" w:leader="none"/>
          <w:tab w:val="left" w:pos="720" w:leader="none"/>
          <w:tab w:val="left" w:pos="1080" w:leader="none"/>
        </w:tabs>
        <w:spacing w:line="200" w:lineRule="exac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-1080" w:firstLine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Указатель рассылки</w:t>
      </w:r>
    </w:p>
    <w:p>
      <w:pPr>
        <w:pStyle w:val="Normal"/>
        <w:jc w:val="both"/>
        <w:rPr>
          <w:sz w:val="22"/>
          <w:szCs w:val="22"/>
          <w:highlight w:val="yellow"/>
        </w:rPr>
      </w:pPr>
      <w:r>
        <w:rPr>
          <w:sz w:val="22"/>
          <w:szCs w:val="22"/>
        </w:rPr>
        <w:t xml:space="preserve">1.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ОНФИМ</w:t>
      </w:r>
      <w:r>
        <w:rPr>
          <w:sz w:val="22"/>
          <w:szCs w:val="22"/>
        </w:rPr>
        <w:t xml:space="preserve">- 1</w:t>
      </w:r>
      <w:r>
        <w:rPr>
          <w:sz w:val="22"/>
          <w:szCs w:val="22"/>
          <w:highlight w:val="yellow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>
        <w:rPr>
          <w:sz w:val="22"/>
          <w:szCs w:val="22"/>
        </w:rPr>
        <w:t xml:space="preserve">в дело</w:t>
      </w:r>
      <w:r>
        <w:rPr>
          <w:sz w:val="22"/>
          <w:szCs w:val="22"/>
        </w:rPr>
        <w:t xml:space="preserve"> - 1</w:t>
      </w:r>
    </w:p>
    <w:p>
      <w:pPr>
        <w:pStyle w:val="Normal"/>
        <w:ind w:left="-1080" w:firstLine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Шепило А.Г. - 1</w:t>
      </w:r>
    </w:p>
    <w:p>
      <w:pPr>
        <w:pStyle w:val="Normal"/>
        <w:ind w:left="-1080" w:firstLine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>
        <w:rPr>
          <w:sz w:val="22"/>
          <w:szCs w:val="22"/>
        </w:rPr>
        <w:t xml:space="preserve">Сотникова Е.В.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</w:p>
    <w:p>
      <w:pPr>
        <w:pStyle w:val="Normal"/>
        <w:ind w:left="-1080" w:firstLine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 </w:t>
      </w:r>
      <w:r>
        <w:rPr>
          <w:sz w:val="22"/>
          <w:szCs w:val="22"/>
        </w:rPr>
        <w:t xml:space="preserve">Яровая И.Н. - 1</w:t>
      </w:r>
      <w:r>
        <w:rPr>
          <w:sz w:val="22"/>
          <w:szCs w:val="22"/>
        </w:rPr>
      </w:r>
    </w:p>
    <w:p>
      <w:pPr>
        <w:pStyle w:val="Normal"/>
        <w:ind w:left="-1080" w:firstLine="108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</w:t>
      </w:r>
      <w:r>
        <w:rPr>
          <w:sz w:val="22"/>
          <w:szCs w:val="22"/>
        </w:rPr>
        <w:t xml:space="preserve">МОУО</w:t>
      </w:r>
      <w:r>
        <w:rPr>
          <w:sz w:val="22"/>
          <w:szCs w:val="22"/>
        </w:rPr>
        <w:t xml:space="preserve"> ГОО</w:t>
      </w:r>
      <w:r>
        <w:rPr>
          <w:sz w:val="22"/>
          <w:szCs w:val="22"/>
        </w:rPr>
        <w:t xml:space="preserve"> – все</w:t>
      </w:r>
      <w:r>
        <w:rPr>
          <w:sz w:val="22"/>
          <w:szCs w:val="22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="240" w:lineRule="exact"/>
        <w:jc w:val="both"/>
      </w:pP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4"/>
        <w:gridCol w:w="4644"/>
      </w:tblGrid>
      <w:tr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  <w:t xml:space="preserve">Главный консультант </w:t>
              <w:br w:type="textWrapping" w:clear="all"/>
              <w:t xml:space="preserve">департамента дополнительного </w:t>
              <w:br w:type="textWrapping" w:clear="all"/>
              <w:t xml:space="preserve">образования и воспитания</w:t>
            </w:r>
          </w:p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t xml:space="preserve">____________</w:t>
            </w:r>
            <w:r>
              <w:rPr>
                <w:i/>
              </w:rPr>
              <w:t xml:space="preserve">И.Н. Яровая</w:t>
            </w:r>
          </w:p>
          <w:p>
            <w:pPr>
              <w:pStyle w:val="Normal"/>
              <w:tabs>
                <w:tab w:val="left" w:pos="360" w:leader="none"/>
                <w:tab w:val="left" w:pos="540" w:leader="none"/>
                <w:tab w:val="left" w:pos="720" w:leader="none"/>
                <w:tab w:val="left" w:pos="1080" w:leader="none"/>
              </w:tabs>
              <w:spacing w:before="120" w:line="240" w:lineRule="exact"/>
              <w:jc w:val="both"/>
            </w:pPr>
            <w:r>
              <w:rPr>
                <w:i/>
              </w:rPr>
              <w:t xml:space="preserve">«___» ________ 2023 года</w:t>
            </w:r>
          </w:p>
        </w:tc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360" w:leader="none"/>
                <w:tab w:val="left" w:pos="540" w:leader="none"/>
                <w:tab w:val="left" w:pos="720" w:leader="none"/>
                <w:tab w:val="left" w:pos="1080" w:leader="none"/>
              </w:tabs>
              <w:spacing w:line="240" w:lineRule="exact"/>
              <w:jc w:val="both"/>
            </w:pPr>
          </w:p>
        </w:tc>
      </w:tr>
      <w:tr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  <w:t xml:space="preserve">СОГЛАСОВАНО:</w:t>
            </w:r>
          </w:p>
        </w:tc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</w:r>
          </w:p>
        </w:tc>
      </w:tr>
      <w:tr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Первый заместитель министра образования Новгородской области</w:t>
            </w:r>
          </w:p>
          <w:p>
            <w:pPr>
              <w:pStyle w:val="BodyTextIndent3"/>
              <w:tabs>
                <w:tab w:val="left" w:pos="6804" w:leader="none"/>
              </w:tabs>
              <w:spacing w:before="120"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____________ Н.Г. Уральская</w:t>
            </w:r>
          </w:p>
          <w:p>
            <w:pPr>
              <w:pStyle w:val="BodyTextIndent3"/>
              <w:tabs>
                <w:tab w:val="left" w:pos="6804" w:leader="none"/>
              </w:tabs>
              <w:spacing w:before="120"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«___» ________ 2023 года </w:t>
            </w:r>
          </w:p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Директор департамента дополнительного образования и воспитания</w:t>
            </w:r>
          </w:p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____________ Е.В. Сотникова</w:t>
            </w:r>
          </w:p>
          <w:p>
            <w:pPr>
              <w:pStyle w:val="Normal"/>
              <w:tabs>
                <w:tab w:val="left" w:pos="6804" w:leader="none"/>
              </w:tabs>
              <w:spacing w:before="120" w:line="240" w:lineRule="exact"/>
              <w:rPr>
                <w:i/>
              </w:rPr>
            </w:pPr>
            <w:r>
              <w:rPr>
                <w:i/>
              </w:rPr>
              <w:t xml:space="preserve">«___» ________ 2023 года</w:t>
            </w:r>
          </w:p>
        </w:tc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</w:r>
          </w:p>
        </w:tc>
      </w:tr>
      <w:tr>
        <w:trPr>
          <w:trHeight w:val="1419"/>
        </w:trPr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rPr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spacing w:line="240" w:lineRule="exact"/>
              <w:rPr>
                <w:i/>
              </w:rPr>
            </w:pPr>
            <w:r>
              <w:rPr>
                <w:i/>
              </w:rPr>
              <w:t xml:space="preserve">Директор департамента правовой </w:t>
              <w:br w:type="textWrapping" w:clear="all"/>
              <w:t xml:space="preserve">и кадровой работы</w:t>
            </w:r>
          </w:p>
          <w:p>
            <w:pPr>
              <w:pStyle w:val="Normal"/>
              <w:spacing w:before="120" w:line="240" w:lineRule="exact"/>
              <w:rPr>
                <w:i/>
              </w:rPr>
            </w:pPr>
            <w:r>
              <w:rPr>
                <w:i/>
              </w:rPr>
              <w:t xml:space="preserve"> _____________ В.Л. Мельников</w:t>
            </w:r>
          </w:p>
          <w:p>
            <w:pPr>
              <w:pStyle w:val="Normal"/>
              <w:spacing w:before="120" w:line="240" w:lineRule="exact"/>
              <w:rPr>
                <w:i/>
              </w:rPr>
            </w:pPr>
            <w:r>
              <w:rPr>
                <w:i/>
              </w:rPr>
              <w:t xml:space="preserve">«___» ________ 2023 года</w:t>
            </w:r>
            <w:r>
              <w:rPr>
                <w:i/>
              </w:rPr>
            </w:r>
          </w:p>
        </w:tc>
        <w:tc>
          <w:tcPr>
            <w:tcW w:w="4644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BodyTextIndent3"/>
              <w:tabs>
                <w:tab w:val="left" w:pos="6804" w:leader="none"/>
              </w:tabs>
              <w:spacing w:after="0" w:line="240" w:lineRule="exact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4077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077"/>
      </w:tblGrid>
      <w:tr>
        <w:trPr>
          <w:trHeight w:val="3074"/>
        </w:trPr>
        <w:tc>
          <w:tcPr>
            <w:tcW w:w="4077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tabs>
                <w:tab w:val="left" w:pos="6804" w:leader="none"/>
              </w:tabs>
              <w:spacing w:line="240" w:lineRule="exact"/>
              <w:rPr>
                <w:i/>
              </w:rPr>
            </w:pPr>
            <w:r>
              <w:rPr>
                <w:i/>
              </w:rPr>
              <w:t xml:space="preserve">Директор </w:t>
            </w:r>
            <w:r>
              <w:rPr>
                <w:i/>
              </w:rPr>
              <w:t xml:space="preserve">ГОАОУ «Гимназия № 3»</w:t>
            </w:r>
          </w:p>
          <w:p>
            <w:pPr>
              <w:pStyle w:val="Normal"/>
              <w:spacing w:line="240" w:lineRule="exact"/>
              <w:rPr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rPr>
                <w:i/>
              </w:rPr>
            </w:pPr>
            <w:r>
              <w:rPr>
                <w:sz w:val="28"/>
                <w:szCs w:val="28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095052" cy="705129"/>
                      <wp:effectExtent l="0" t="0" r="0" b="0"/>
                      <wp:docPr id="3" name="_x0000_i1028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12"/>
                              <a:stretch/>
                            </pic:blipFill>
                            <pic:spPr>
                              <a:xfrm>
                                <a:off x="0" y="0"/>
                                <a:ext cx="1095052" cy="70512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86.22pt;height:55.52pt;mso-wrap-distance-left:0.00pt;mso-wrap-distance-top:0.00pt;mso-wrap-distance-right:0.00pt;mso-wrap-distance-bottom:0.00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i/>
              </w:rPr>
              <w:t xml:space="preserve">Д.А. Паршонкова</w:t>
            </w:r>
            <w:r>
              <w:rPr>
                <w:i/>
              </w:rPr>
            </w:r>
          </w:p>
          <w:p>
            <w:pPr>
              <w:pStyle w:val="Normal"/>
            </w:pPr>
            <w:r>
              <w:rPr>
                <w:i/>
              </w:rPr>
              <w:t xml:space="preserve">«___» ________ 2023  года</w:t>
            </w:r>
          </w:p>
        </w:tc>
      </w:tr>
    </w:tbl>
    <w:p>
      <w:pPr>
        <w:pStyle w:val="Normal"/>
        <w:spacing w:line="360" w:lineRule="atLeast"/>
        <w:jc w:val="both"/>
        <w:rPr>
          <w:sz w:val="28"/>
          <w:szCs w:val="28"/>
        </w:rPr>
        <w:sectPr>
          <w:type w:val="nextPage"/>
          <w:pgSz w:w="11906" w:h="16838"/>
          <w:pgMar w:top="567" w:right="567" w:bottom="964" w:left="1985" w:header="709" w:footer="709" w:gutter="0"/>
          <w:pgNumType w:start="1"/>
          <w:cols w:space="708"/>
          <w:docGrid w:linePitch="360"/>
          <w:titlePg/>
        </w:sectPr>
      </w:pPr>
      <w:r>
        <w:rPr>
          <w:sz w:val="28"/>
          <w:szCs w:val="28"/>
        </w:rPr>
      </w:r>
    </w:p>
    <w:tbl>
      <w:tblPr>
        <w:tblW w:w="0" w:type="auto"/>
        <w:tblInd w:w="535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7"/>
      </w:tblGrid>
      <w:tr>
        <w:trPr/>
        <w:tc>
          <w:tcPr>
            <w:tcW w:w="4217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after="120"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УТВЕРЖДЕНО</w:t>
            </w:r>
          </w:p>
          <w:p>
            <w:pPr>
              <w:pStyle w:val="Normal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</w:t>
            </w:r>
            <w:r>
              <w:rPr>
                <w:bCs/>
                <w:sz w:val="28"/>
                <w:szCs w:val="28"/>
              </w:rPr>
              <w:t xml:space="preserve">министерства</w:t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</w:t>
            </w:r>
            <w:r>
              <w:rPr>
                <w:bCs/>
                <w:sz w:val="28"/>
                <w:szCs w:val="28"/>
              </w:rPr>
            </w:r>
          </w:p>
          <w:p>
            <w:pPr>
              <w:pStyle w:val="Normal"/>
              <w:spacing w:line="240" w:lineRule="exac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Новгородской обла</w:t>
            </w:r>
            <w:r>
              <w:rPr>
                <w:bCs/>
                <w:sz w:val="28"/>
                <w:szCs w:val="28"/>
              </w:rPr>
              <w:t xml:space="preserve">с</w:t>
            </w:r>
            <w:r>
              <w:rPr>
                <w:bCs/>
                <w:sz w:val="28"/>
                <w:szCs w:val="28"/>
              </w:rPr>
              <w:t xml:space="preserve">ти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04.10.2023 </w:t>
            </w:r>
            <w:r>
              <w:rPr>
                <w:sz w:val="28"/>
                <w:szCs w:val="28"/>
              </w:rPr>
              <w:t xml:space="preserve">№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1316</w:t>
            </w:r>
            <w:r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BlockQuote"/>
        <w:spacing w:before="0" w:line="240" w:lineRule="atLeast"/>
        <w:ind w:left="0" w:right="0"/>
        <w:jc w:val="center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</w:r>
    </w:p>
    <w:p>
      <w:pPr>
        <w:pStyle w:val="BlockQuote"/>
        <w:spacing w:before="0" w:line="240" w:lineRule="atLeast"/>
        <w:ind w:left="0" w:right="0"/>
        <w:jc w:val="center"/>
        <w:rPr>
          <w:b w:val="0"/>
          <w:spacing w:val="0"/>
          <w:sz w:val="28"/>
          <w:szCs w:val="28"/>
        </w:rPr>
      </w:pPr>
      <w:r>
        <w:rPr>
          <w:b w:val="0"/>
          <w:spacing w:val="0"/>
          <w:sz w:val="28"/>
          <w:szCs w:val="28"/>
        </w:rPr>
      </w:r>
    </w:p>
    <w:p>
      <w:pPr>
        <w:pStyle w:val="Normal"/>
        <w:tabs>
          <w:tab w:val="left" w:pos="709" w:leader="none"/>
        </w:tabs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</w:t>
      </w:r>
    </w:p>
    <w:p>
      <w:pPr>
        <w:pStyle w:val="179"/>
        <w:tabs>
          <w:tab w:val="left" w:pos="709" w:leader="none"/>
        </w:tabs>
        <w:spacing w:before="120" w:after="0" w:line="240" w:lineRule="exact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проведении регионального этапа Всероссийского </w:t>
      </w:r>
      <w:r>
        <w:rPr>
          <w:b/>
          <w:bCs/>
          <w:sz w:val="28"/>
          <w:szCs w:val="28"/>
        </w:rPr>
        <w:t xml:space="preserve">конкурса</w:t>
      </w:r>
      <w:r>
        <w:rPr>
          <w:b/>
          <w:sz w:val="28"/>
          <w:szCs w:val="28"/>
        </w:rPr>
        <w:t xml:space="preserve"> </w:t>
        <w:br w:type="textWrapping" w:clear="all"/>
        <w:t xml:space="preserve">хоровых и вокальных коллективов</w:t>
      </w:r>
      <w:r>
        <w:rPr>
          <w:b/>
          <w:bCs/>
          <w:sz w:val="28"/>
          <w:szCs w:val="28"/>
        </w:rPr>
      </w:r>
    </w:p>
    <w:p>
      <w:pPr>
        <w:pStyle w:val="179"/>
        <w:tabs>
          <w:tab w:val="left" w:pos="709" w:leader="none"/>
        </w:tabs>
        <w:spacing w:after="0" w:line="240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79"/>
        <w:tabs>
          <w:tab w:val="left" w:pos="709" w:leader="none"/>
        </w:tabs>
        <w:spacing w:after="0" w:line="24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положения</w:t>
      </w:r>
    </w:p>
    <w:p>
      <w:pPr>
        <w:pStyle w:val="Normal"/>
        <w:tabs>
          <w:tab w:val="left" w:pos="709" w:leader="none"/>
        </w:tabs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определяет условия, порядок организации </w:t>
        <w:br w:type="textWrapping" w:clear="all"/>
        <w:t xml:space="preserve">и проведения регионального этапа Всероссийского </w:t>
      </w:r>
      <w:r>
        <w:rPr>
          <w:bCs/>
          <w:sz w:val="28"/>
          <w:szCs w:val="28"/>
        </w:rPr>
        <w:t xml:space="preserve">конкурса</w:t>
      </w:r>
      <w:r>
        <w:rPr>
          <w:sz w:val="28"/>
          <w:szCs w:val="28"/>
        </w:rPr>
        <w:t xml:space="preserve"> </w:t>
        <w:br w:type="textWrapping" w:clear="all"/>
        <w:t xml:space="preserve">хоровых и вокальных коллективов </w:t>
      </w:r>
      <w:r>
        <w:rPr>
          <w:b/>
          <w:sz w:val="28"/>
          <w:szCs w:val="28"/>
        </w:rPr>
        <w:t xml:space="preserve">(</w:t>
      </w:r>
      <w:r>
        <w:rPr>
          <w:sz w:val="28"/>
          <w:szCs w:val="28"/>
        </w:rPr>
        <w:t xml:space="preserve">далее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</w:t>
      </w:r>
      <w:r>
        <w:rPr>
          <w:sz w:val="28"/>
          <w:szCs w:val="28"/>
        </w:rPr>
        <w:t xml:space="preserve">).</w:t>
      </w:r>
    </w:p>
    <w:p>
      <w:pPr>
        <w:pStyle w:val="Normal"/>
        <w:tabs>
          <w:tab w:val="left" w:pos="0" w:leader="none"/>
          <w:tab w:val="left" w:pos="709" w:leader="none"/>
        </w:tabs>
        <w:spacing w:line="360" w:lineRule="atLeast"/>
        <w:ind w:firstLine="709"/>
        <w:jc w:val="both"/>
        <w:rPr>
          <w:color w:val="000000"/>
          <w:sz w:val="28"/>
          <w:szCs w:val="28"/>
        </w:rPr>
      </w:pPr>
      <w:bookmarkStart w:id="0" w:name="_Hlk80179582"/>
      <w:r>
        <w:rPr>
          <w:color w:val="000000"/>
          <w:sz w:val="28"/>
          <w:szCs w:val="28"/>
        </w:rPr>
        <w:t xml:space="preserve">1.2. </w:t>
      </w:r>
      <w:r>
        <w:rPr>
          <w:color w:val="000000"/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 xml:space="preserve">в целях создания условий развития детского хорового движения, культуры вокально-хорового исполнительства у обучающихся, сохранени</w:t>
      </w:r>
      <w:r>
        <w:rPr>
          <w:sz w:val="28"/>
          <w:szCs w:val="28"/>
        </w:rPr>
        <w:t xml:space="preserve">я</w:t>
      </w:r>
      <w:r>
        <w:rPr>
          <w:sz w:val="28"/>
          <w:szCs w:val="28"/>
        </w:rPr>
        <w:t xml:space="preserve"> песенного музыкального наследия страны.</w:t>
      </w:r>
      <w:r>
        <w:rPr>
          <w:color w:val="000000"/>
          <w:sz w:val="28"/>
          <w:szCs w:val="28"/>
        </w:rPr>
      </w:r>
    </w:p>
    <w:p>
      <w:pPr>
        <w:pStyle w:val="Normal"/>
        <w:tabs>
          <w:tab w:val="left" w:pos="0" w:leader="none"/>
          <w:tab w:val="left" w:pos="709" w:leader="none"/>
        </w:tabs>
        <w:spacing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>
        <w:rPr>
          <w:color w:val="000000"/>
          <w:sz w:val="28"/>
          <w:szCs w:val="28"/>
        </w:rPr>
        <w:t xml:space="preserve">Учредителем </w:t>
      </w:r>
      <w:r>
        <w:rPr>
          <w:color w:val="000000"/>
          <w:sz w:val="28"/>
          <w:szCs w:val="28"/>
        </w:rPr>
        <w:t xml:space="preserve">Конкурса</w:t>
      </w:r>
      <w:r>
        <w:rPr>
          <w:color w:val="000000"/>
          <w:sz w:val="28"/>
          <w:szCs w:val="28"/>
        </w:rPr>
        <w:t xml:space="preserve"> является министерство образования Новгородской области (далее министерство).</w:t>
      </w:r>
    </w:p>
    <w:p>
      <w:pPr>
        <w:pStyle w:val="Normal"/>
        <w:tabs>
          <w:tab w:val="left" w:pos="0" w:leader="none"/>
          <w:tab w:val="left" w:pos="709" w:leader="none"/>
        </w:tabs>
        <w:spacing w:line="360" w:lineRule="atLeast"/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1.4. </w:t>
      </w:r>
      <w:r>
        <w:rPr>
          <w:color w:val="000000"/>
          <w:sz w:val="28"/>
          <w:szCs w:val="28"/>
        </w:rPr>
        <w:t xml:space="preserve">Непосредственную организацию и проведение </w:t>
      </w:r>
      <w:r>
        <w:rPr>
          <w:color w:val="000000"/>
          <w:sz w:val="28"/>
          <w:szCs w:val="28"/>
        </w:rPr>
        <w:t xml:space="preserve">Конкурса </w:t>
      </w:r>
      <w:r>
        <w:rPr>
          <w:color w:val="000000"/>
          <w:sz w:val="28"/>
          <w:szCs w:val="28"/>
        </w:rPr>
        <w:t xml:space="preserve">осуществ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ляет </w:t>
      </w:r>
      <w:r>
        <w:rPr>
          <w:color w:val="000000"/>
          <w:sz w:val="28"/>
          <w:szCs w:val="28"/>
        </w:rPr>
        <w:t xml:space="preserve">Региональный центр выявления, поддержки и развития способностей и талантов детей и молодежи Новгородской области «</w:t>
      </w:r>
      <w:r>
        <w:rPr>
          <w:color w:val="000000"/>
          <w:sz w:val="28"/>
          <w:szCs w:val="28"/>
          <w:highlight w:val="white"/>
        </w:rPr>
        <w:t xml:space="preserve">Онфим»</w:t>
      </w:r>
      <w:r>
        <w:rPr>
          <w:color w:val="000000"/>
          <w:sz w:val="28"/>
          <w:szCs w:val="28"/>
        </w:rPr>
        <w:t xml:space="preserve">, структурное подразделение ГОАОУ «Гимназия № 3» </w:t>
      </w:r>
      <w:r>
        <w:rPr>
          <w:color w:val="000000"/>
          <w:sz w:val="28"/>
          <w:szCs w:val="28"/>
          <w:highlight w:val="white"/>
        </w:rPr>
        <w:t xml:space="preserve">(далее </w:t>
      </w:r>
      <w:r>
        <w:rPr>
          <w:color w:val="000000"/>
          <w:sz w:val="28"/>
          <w:szCs w:val="28"/>
        </w:rPr>
        <w:t xml:space="preserve">РЦОД «</w:t>
      </w:r>
      <w:r>
        <w:rPr>
          <w:color w:val="000000"/>
          <w:sz w:val="28"/>
          <w:szCs w:val="28"/>
          <w:highlight w:val="white"/>
        </w:rPr>
        <w:t xml:space="preserve">Онфим»).</w:t>
      </w:r>
      <w:r>
        <w:rPr>
          <w:sz w:val="28"/>
          <w:szCs w:val="28"/>
          <w:highlight w:val="white"/>
        </w:rPr>
      </w:r>
    </w:p>
    <w:p>
      <w:pPr>
        <w:pStyle w:val="Normal"/>
        <w:spacing w:line="360" w:lineRule="atLeast"/>
        <w:ind w:firstLine="709"/>
        <w:contextualSpacing/>
        <w:jc w:val="both"/>
        <w:rPr>
          <w:rStyle w:val="UserStyle_104"/>
          <w:rFonts w:ascii="Times New Roman" w:hAnsi="Times New Roman"/>
          <w:sz w:val="28"/>
          <w:szCs w:val="28"/>
        </w:rPr>
      </w:pPr>
      <w:bookmarkEnd w:id="0"/>
      <w:r>
        <w:rPr>
          <w:b/>
          <w:color w:val="000000"/>
          <w:sz w:val="28"/>
          <w:szCs w:val="28"/>
        </w:rPr>
        <w:t xml:space="preserve">Контактное лицо: </w:t>
      </w:r>
      <w:r>
        <w:rPr>
          <w:b/>
          <w:sz w:val="28"/>
          <w:szCs w:val="28"/>
        </w:rPr>
        <w:t xml:space="preserve">Кириллова Наталья Михайловна, 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тодист РЦОД «Онфим»,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эл. почта: </w:t>
      </w:r>
      <w:r>
        <w:rPr>
          <w:rStyle w:val="UserStyle_104"/>
          <w:rFonts w:ascii="Times New Roman" w:hAnsi="Times New Roman"/>
          <w:sz w:val="28"/>
          <w:szCs w:val="28"/>
        </w:rPr>
        <w:fldChar w:fldCharType="begin"/>
      </w:r>
      <w:r>
        <w:rPr>
          <w:rStyle w:val="UserStyle_104"/>
          <w:rFonts w:ascii="Times New Roman" w:hAnsi="Times New Roman"/>
          <w:sz w:val="28"/>
          <w:szCs w:val="28"/>
        </w:rPr>
        <w:instrText xml:space="preserve"> HYPERLINK "https://passport.yandex.ru/" \t "_parent" </w:instrText>
      </w:r>
      <w:r>
        <w:rPr>
          <w:rStyle w:val="UserStyle_104"/>
          <w:rFonts w:ascii="Times New Roman" w:hAnsi="Times New Roman"/>
          <w:sz w:val="28"/>
          <w:szCs w:val="28"/>
        </w:rPr>
        <w:fldChar w:fldCharType="separate"/>
      </w:r>
      <w:r>
        <w:rPr>
          <w:rStyle w:val="UserStyle_104"/>
          <w:rFonts w:ascii="Times New Roman" w:hAnsi="Times New Roman"/>
          <w:sz w:val="28"/>
          <w:szCs w:val="28"/>
        </w:rPr>
        <w:t xml:space="preserve">knm@gimnazium.ru</w:t>
      </w:r>
      <w:r>
        <w:rPr>
          <w:rStyle w:val="UserStyle_104"/>
          <w:rFonts w:ascii="Times New Roman" w:hAnsi="Times New Roman"/>
          <w:sz w:val="28"/>
          <w:szCs w:val="28"/>
        </w:rPr>
        <w:fldChar w:fldCharType="end"/>
      </w:r>
      <w:r>
        <w:rPr>
          <w:rStyle w:val="UserStyle_104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UserStyle_104"/>
          <w:rFonts w:ascii="Times New Roman" w:hAnsi="Times New Roman"/>
          <w:sz w:val="28"/>
          <w:szCs w:val="28"/>
        </w:rPr>
        <w:t xml:space="preserve">, </w:t>
      </w:r>
      <w:r>
        <w:rPr>
          <w:sz w:val="28"/>
          <w:szCs w:val="28"/>
        </w:rPr>
        <w:t xml:space="preserve">тел.: </w:t>
      </w:r>
      <w:r>
        <w:rPr>
          <w:b/>
          <w:sz w:val="28"/>
          <w:szCs w:val="28"/>
        </w:rPr>
        <w:t xml:space="preserve">+</w:t>
      </w:r>
      <w:r>
        <w:rPr>
          <w:rStyle w:val="UserStyle_104"/>
          <w:rFonts w:ascii="Times New Roman" w:hAnsi="Times New Roman"/>
          <w:sz w:val="28"/>
          <w:szCs w:val="28"/>
        </w:rPr>
        <w:t xml:space="preserve">79602095520.</w:t>
      </w:r>
    </w:p>
    <w:p>
      <w:pPr>
        <w:pStyle w:val="179"/>
        <w:tabs>
          <w:tab w:val="left" w:pos="709" w:leader="none"/>
        </w:tabs>
        <w:spacing w:after="0" w:line="360" w:lineRule="atLeast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179"/>
        <w:tabs>
          <w:tab w:val="left" w:pos="709" w:leader="none"/>
        </w:tabs>
        <w:spacing w:after="0" w:line="360" w:lineRule="atLeast"/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. Участники </w:t>
      </w:r>
      <w:r>
        <w:rPr>
          <w:b/>
          <w:sz w:val="28"/>
          <w:szCs w:val="28"/>
        </w:rPr>
        <w:t xml:space="preserve">Конкурса</w:t>
      </w:r>
      <w:r>
        <w:rPr>
          <w:b/>
          <w:sz w:val="28"/>
          <w:szCs w:val="28"/>
        </w:rPr>
      </w:r>
    </w:p>
    <w:p>
      <w:pPr>
        <w:pStyle w:val="Normal"/>
        <w:tabs>
          <w:tab w:val="left" w:pos="0" w:leader="none"/>
          <w:tab w:val="left" w:pos="709" w:leader="none"/>
        </w:tabs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</w:t>
      </w:r>
      <w:r>
        <w:rPr>
          <w:sz w:val="28"/>
          <w:szCs w:val="28"/>
        </w:rPr>
        <w:t xml:space="preserve">Конкурс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приглашаются обучающиеся образовательных организаций области в возрасте от </w:t>
      </w:r>
      <w:r>
        <w:rPr>
          <w:sz w:val="28"/>
          <w:szCs w:val="28"/>
        </w:rPr>
        <w:t xml:space="preserve">7 </w:t>
      </w:r>
      <w:r>
        <w:rPr>
          <w:sz w:val="28"/>
          <w:szCs w:val="28"/>
        </w:rPr>
        <w:t xml:space="preserve">до 1</w:t>
      </w:r>
      <w:r>
        <w:rPr>
          <w:sz w:val="28"/>
          <w:szCs w:val="28"/>
        </w:rPr>
        <w:t xml:space="preserve">7</w:t>
      </w:r>
      <w:r>
        <w:rPr>
          <w:sz w:val="28"/>
          <w:szCs w:val="28"/>
        </w:rPr>
        <w:t xml:space="preserve"> лет</w:t>
      </w:r>
      <w:r>
        <w:rPr>
          <w:sz w:val="28"/>
          <w:szCs w:val="28"/>
        </w:rPr>
        <w:t xml:space="preserve"> включительно (в том числе, оказавшиеся в трудной жизненной ситуации: дети с ОВЗ и инвалидностью, дети-сироты, дети, оставшиеся без попечения родителей, дети, нуждающиеся в особых условиях обучения и воспитания) общеобразовательных организаций, независимо от их организационно-правовой формы и ведомственной принадлежности</w:t>
      </w:r>
      <w:r>
        <w:rPr>
          <w:sz w:val="28"/>
          <w:szCs w:val="28"/>
        </w:rPr>
        <w:t xml:space="preserve">.</w:t>
      </w:r>
    </w:p>
    <w:p>
      <w:pPr>
        <w:pStyle w:val="Normal"/>
        <w:tabs>
          <w:tab w:val="left" w:pos="0" w:leader="none"/>
          <w:tab w:val="left" w:pos="709" w:leader="none"/>
        </w:tabs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User"/>
        <w:numPr>
          <w:numId w:val="23"/>
          <w:ilvl w:val="0"/>
        </w:numPr>
        <w:spacing w:line="360" w:lineRule="atLeast"/>
        <w:ind w:left="0"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Условия </w:t>
      </w:r>
      <w:r>
        <w:rPr>
          <w:rFonts w:ascii="Times New Roman" w:hAnsi="Times New Roman"/>
          <w:b/>
          <w:sz w:val="28"/>
          <w:szCs w:val="28"/>
        </w:rPr>
        <w:t xml:space="preserve">и порядок </w:t>
      </w:r>
      <w:r>
        <w:rPr>
          <w:rFonts w:ascii="Times New Roman" w:hAnsi="Times New Roman"/>
          <w:b/>
          <w:sz w:val="28"/>
          <w:szCs w:val="28"/>
        </w:rPr>
        <w:t xml:space="preserve">проведения Конкурса</w:t>
      </w:r>
    </w:p>
    <w:p>
      <w:pPr>
        <w:pStyle w:val="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 Конкурс проводится </w:t>
      </w:r>
      <w:r>
        <w:rPr>
          <w:spacing w:val="-1"/>
          <w:sz w:val="28"/>
          <w:szCs w:val="28"/>
        </w:rPr>
        <w:t xml:space="preserve">в два этапа:</w:t>
      </w:r>
      <w:r>
        <w:rPr>
          <w:sz w:val="28"/>
          <w:szCs w:val="28"/>
        </w:rPr>
      </w:r>
    </w:p>
    <w:p>
      <w:pPr>
        <w:pStyle w:val="Normal"/>
        <w:shd w:val="clear" w:color="auto" w:fill="ffffff"/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муниципальный этап</w:t>
      </w:r>
      <w:r>
        <w:rPr>
          <w:rFonts w:eastAsia="Calibri"/>
          <w:sz w:val="28"/>
          <w:szCs w:val="28"/>
        </w:rPr>
        <w:t xml:space="preserve"> – октябрь-ноябрь 2023 года, проводится муниципальными органами управления образованием. Государственные и иные образовательные организации муниципальный этап не прох</w:t>
      </w:r>
      <w:r>
        <w:rPr>
          <w:rFonts w:eastAsia="Calibri"/>
          <w:sz w:val="28"/>
          <w:szCs w:val="28"/>
        </w:rPr>
        <w:t xml:space="preserve">о</w:t>
      </w:r>
      <w:r>
        <w:rPr>
          <w:rFonts w:eastAsia="Calibri"/>
          <w:sz w:val="28"/>
          <w:szCs w:val="28"/>
        </w:rPr>
        <w:t xml:space="preserve">дят;</w:t>
      </w:r>
    </w:p>
    <w:p>
      <w:pPr>
        <w:pStyle w:val="Normal"/>
        <w:shd w:val="clear" w:color="auto" w:fill="ffffff"/>
        <w:spacing w:line="360" w:lineRule="atLeast"/>
        <w:ind w:firstLine="709"/>
        <w:jc w:val="both"/>
        <w:rPr>
          <w:color w:val="000000"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областной этап</w:t>
      </w:r>
      <w:r>
        <w:rPr>
          <w:rFonts w:eastAsia="Calibri"/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декабрь 2023 года, проводится в очно-заочном формате в два тура</w:t>
      </w:r>
      <w:r>
        <w:rPr>
          <w:sz w:val="28"/>
          <w:szCs w:val="28"/>
        </w:rPr>
        <w:t xml:space="preserve">: отборочный (заочный) и финальный (очный)</w:t>
      </w:r>
      <w:r>
        <w:rPr>
          <w:sz w:val="28"/>
          <w:szCs w:val="28"/>
        </w:rPr>
        <w:t xml:space="preserve">.</w:t>
      </w: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pacing w:val="-1"/>
          <w:sz w:val="28"/>
          <w:szCs w:val="28"/>
        </w:rPr>
        <w:t xml:space="preserve">На </w:t>
      </w:r>
      <w:r>
        <w:rPr>
          <w:rFonts w:eastAsia="Calibri"/>
          <w:spacing w:val="-1"/>
          <w:sz w:val="28"/>
          <w:szCs w:val="28"/>
        </w:rPr>
        <w:t xml:space="preserve">областной этап К</w:t>
      </w:r>
      <w:r>
        <w:rPr>
          <w:rFonts w:eastAsia="Calibri"/>
          <w:spacing w:val="-1"/>
          <w:sz w:val="28"/>
          <w:szCs w:val="28"/>
        </w:rPr>
        <w:t xml:space="preserve">онкурса </w:t>
      </w:r>
      <w:r>
        <w:rPr>
          <w:color w:val="000000"/>
          <w:sz w:val="28"/>
          <w:szCs w:val="28"/>
        </w:rPr>
        <w:t xml:space="preserve">допускаются победители и призёры (1, 2-3 место) муниципального этапа в каждой н</w:t>
      </w:r>
      <w:r>
        <w:rPr>
          <w:color w:val="000000"/>
          <w:sz w:val="28"/>
          <w:szCs w:val="28"/>
        </w:rPr>
        <w:t xml:space="preserve">о</w:t>
      </w:r>
      <w:r>
        <w:rPr>
          <w:color w:val="000000"/>
          <w:sz w:val="28"/>
          <w:szCs w:val="28"/>
        </w:rPr>
        <w:t xml:space="preserve">минации, возрастной группе.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Конкурс по следующим номинациям и возрастным категориям: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1)</w:t>
      </w:r>
      <w:r>
        <w:rPr>
          <w:rFonts w:ascii="Times New Roman" w:hAnsi="Times New Roman"/>
          <w:b/>
          <w:sz w:val="28"/>
          <w:szCs w:val="28"/>
        </w:rPr>
        <w:t xml:space="preserve"> Школьный хор «Песни моей страны».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принимают участие хоровые коллективы всех видов (смешанный хор, хор мальчиков, хор девочек) без учета количества участников (камерный хор, средний хор, большой хор), исполняющие песни в академической, народной или эстрадной манере.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Хоровой коллектив может заявить для участия одну или несколько возрастных групп коллектива либо участвовать полным составов.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Возрастные категории участников хорового коллектива: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</w:t>
      </w:r>
      <w:r>
        <w:rPr>
          <w:rFonts w:ascii="Times New Roman" w:hAnsi="Times New Roman"/>
          <w:sz w:val="28"/>
          <w:szCs w:val="28"/>
        </w:rPr>
        <w:t xml:space="preserve">ладшая возрастная группа (7-10 лет);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</w:t>
      </w:r>
      <w:r>
        <w:rPr>
          <w:rFonts w:ascii="Times New Roman" w:hAnsi="Times New Roman"/>
          <w:sz w:val="28"/>
          <w:szCs w:val="28"/>
        </w:rPr>
        <w:t xml:space="preserve">редняя возрастная группа (11-14 лет);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</w:t>
      </w:r>
      <w:r>
        <w:rPr>
          <w:rFonts w:ascii="Times New Roman" w:hAnsi="Times New Roman"/>
          <w:sz w:val="28"/>
          <w:szCs w:val="28"/>
        </w:rPr>
        <w:t xml:space="preserve">таршая возрастная группа (15-17 лет)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Допускается присутствие в возрастной группе до 10% обучающихся из другой возрастной группы.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Сводный (концертный) хор общеобразовательной организации, объединяющий участников из разных возрастных групп хорового коллектива (</w:t>
      </w:r>
      <w:r>
        <w:rPr>
          <w:rFonts w:ascii="Times New Roman" w:hAnsi="Times New Roman"/>
          <w:sz w:val="28"/>
          <w:szCs w:val="28"/>
        </w:rPr>
        <w:t xml:space="preserve">возраст </w:t>
      </w:r>
      <w:r>
        <w:rPr>
          <w:rFonts w:ascii="Times New Roman" w:hAnsi="Times New Roman"/>
          <w:sz w:val="28"/>
          <w:szCs w:val="28"/>
        </w:rPr>
        <w:t xml:space="preserve">от 7 до 17 лет включительно).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2)</w:t>
      </w:r>
      <w:r>
        <w:rPr>
          <w:rFonts w:ascii="Times New Roman" w:hAnsi="Times New Roman"/>
          <w:b/>
          <w:sz w:val="28"/>
          <w:szCs w:val="28"/>
        </w:rPr>
        <w:t xml:space="preserve"> Вокальный ансамбль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«Музыкальный калейдоскоп».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принимают участие вокальные ансамбли, состоящие из обучающихся общеобразовательной организации, исполняющие произведения разной жанровой и стилевой направленности, в том числе произведения с использованием таких жанров как джаз, фольклор, народная песня, эстрадная песня, авторская и бардовская песни, духовная музыка.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Возрастные категории участников вокального ансамбля: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</w:t>
      </w:r>
      <w:r>
        <w:rPr>
          <w:rFonts w:ascii="Times New Roman" w:hAnsi="Times New Roman"/>
          <w:sz w:val="28"/>
          <w:szCs w:val="28"/>
        </w:rPr>
        <w:t xml:space="preserve">ладшая возрастная группа (7-10 лет);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</w:t>
      </w:r>
      <w:r>
        <w:rPr>
          <w:rFonts w:ascii="Times New Roman" w:hAnsi="Times New Roman"/>
          <w:sz w:val="28"/>
          <w:szCs w:val="28"/>
        </w:rPr>
        <w:t xml:space="preserve">редняя возрастная группа (11-14 лет);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</w:t>
      </w:r>
      <w:r>
        <w:rPr>
          <w:rFonts w:ascii="Times New Roman" w:hAnsi="Times New Roman"/>
          <w:sz w:val="28"/>
          <w:szCs w:val="28"/>
        </w:rPr>
        <w:t xml:space="preserve">таршая возрастная группа (15-17 лет)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Вокальный ансамбль (возраст участников от 7 до 17 лет включительно).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участников вокального ансамбля – от 2-х человек без учета аккомпанирующей группы.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Допускается присутствие в возрастной группе до 10% обучающихся из другой возрастной группы.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</w:t>
      </w:r>
      <w:r>
        <w:rPr>
          <w:rFonts w:ascii="Times New Roman" w:hAnsi="Times New Roman"/>
          <w:b/>
          <w:sz w:val="28"/>
          <w:szCs w:val="28"/>
        </w:rPr>
        <w:t xml:space="preserve">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Семейный ансамбль «Связь поколений: любимые песни моей семьи».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принимают участие коллективы, состоящие из обучающегося или нескольких обучающихся общеобразовательной организации и членов их семей. Возраст взрослых участников семейного коллектива не ограничен, количество участников – от 2-х человек без учета аккомпанирующей группы.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Специальная номинация, посвященная 90-летию со дня рождения советского и российского композитора Е.П. Крылатова.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принимают участие вокальные коллективы (хоровые, ансамблевые)</w:t>
      </w:r>
      <w:r>
        <w:rPr>
          <w:rFonts w:ascii="Times New Roman" w:hAnsi="Times New Roman"/>
          <w:sz w:val="28"/>
          <w:szCs w:val="28"/>
        </w:rPr>
        <w:t xml:space="preserve">, состоящие из обучающихся </w:t>
      </w:r>
      <w:r>
        <w:rPr>
          <w:rFonts w:ascii="Times New Roman" w:hAnsi="Times New Roman"/>
          <w:sz w:val="28"/>
          <w:szCs w:val="28"/>
        </w:rPr>
        <w:t xml:space="preserve">общеобразовательной организации, семейные ансамбли, состоящие </w:t>
      </w:r>
      <w:r>
        <w:rPr>
          <w:rFonts w:ascii="Times New Roman" w:hAnsi="Times New Roman"/>
          <w:sz w:val="28"/>
          <w:szCs w:val="28"/>
        </w:rPr>
        <w:t xml:space="preserve">из обучающегося или </w:t>
      </w:r>
      <w:r>
        <w:rPr>
          <w:rFonts w:ascii="Times New Roman" w:hAnsi="Times New Roman"/>
          <w:sz w:val="28"/>
          <w:szCs w:val="28"/>
        </w:rPr>
        <w:t xml:space="preserve">нескольких обучающихся общеобразовательной организации и членом их семей. 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Специальная номинация, посвященная 80-летию пол</w:t>
      </w:r>
      <w:r>
        <w:rPr>
          <w:rFonts w:ascii="Times New Roman" w:hAnsi="Times New Roman"/>
          <w:b/>
          <w:sz w:val="28"/>
          <w:szCs w:val="28"/>
        </w:rPr>
        <w:t xml:space="preserve">ного освобождения Ленинграда от </w:t>
      </w:r>
      <w:r>
        <w:rPr>
          <w:rFonts w:ascii="Times New Roman" w:hAnsi="Times New Roman"/>
          <w:b/>
          <w:sz w:val="28"/>
          <w:szCs w:val="28"/>
        </w:rPr>
        <w:t xml:space="preserve">фашисткой блокады.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номинации принимают участие вокальные коллективы (хоровые, ансамблевые)</w:t>
      </w:r>
      <w:r>
        <w:rPr>
          <w:rFonts w:ascii="Times New Roman" w:hAnsi="Times New Roman"/>
          <w:sz w:val="28"/>
          <w:szCs w:val="28"/>
        </w:rPr>
        <w:t xml:space="preserve">, состоящие из обучающихся </w:t>
      </w:r>
      <w:r>
        <w:rPr>
          <w:rFonts w:ascii="Times New Roman" w:hAnsi="Times New Roman"/>
          <w:sz w:val="28"/>
          <w:szCs w:val="28"/>
        </w:rPr>
        <w:t xml:space="preserve">общеобразовательной органи</w:t>
      </w:r>
      <w:r>
        <w:rPr>
          <w:rFonts w:ascii="Times New Roman" w:hAnsi="Times New Roman"/>
          <w:sz w:val="28"/>
          <w:szCs w:val="28"/>
        </w:rPr>
        <w:t xml:space="preserve">-</w:t>
      </w:r>
      <w:r>
        <w:rPr>
          <w:rFonts w:ascii="Times New Roman" w:hAnsi="Times New Roman"/>
          <w:sz w:val="28"/>
          <w:szCs w:val="28"/>
        </w:rPr>
        <w:t xml:space="preserve">зации, семейные ансамбли, состоящие из обучающегося или нескольких обучающихся общеобразовательной организации и членом их семей. </w:t>
      </w:r>
    </w:p>
    <w:p>
      <w:pPr>
        <w:pStyle w:val="Normal"/>
        <w:spacing w:line="360" w:lineRule="atLeast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участия в </w:t>
      </w:r>
      <w:r>
        <w:rPr>
          <w:color w:val="000000"/>
          <w:sz w:val="28"/>
          <w:szCs w:val="28"/>
        </w:rPr>
        <w:t xml:space="preserve">областном</w:t>
      </w:r>
      <w:r>
        <w:rPr>
          <w:color w:val="000000"/>
          <w:sz w:val="28"/>
          <w:szCs w:val="28"/>
        </w:rPr>
        <w:t xml:space="preserve"> этапе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онкурса муниципальные органы управления образованием, государственные и иные образов</w:t>
      </w:r>
      <w:r>
        <w:rPr>
          <w:color w:val="000000"/>
          <w:sz w:val="28"/>
          <w:szCs w:val="28"/>
        </w:rPr>
        <w:t xml:space="preserve">ательные организации в срок до </w:t>
      </w:r>
      <w:r>
        <w:rPr>
          <w:b/>
          <w:sz w:val="28"/>
          <w:szCs w:val="28"/>
        </w:rPr>
        <w:t xml:space="preserve">10 ноября 2023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адрес электронной почты: </w:t>
      </w:r>
      <w:r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HYPERLINK "mailto:dop53@gimnazium.ru" </w:instrTex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  <w:fldChar w:fldCharType="separate"/>
      </w:r>
      <w:r>
        <w:rPr>
          <w:rStyle w:val="Hyperlink"/>
          <w:sz w:val="28"/>
          <w:szCs w:val="28"/>
        </w:rPr>
        <w:t xml:space="preserve">dop53@gimnazium.ru</w:t>
      </w:r>
      <w:r>
        <w:rPr>
          <w:color w:val="000000"/>
          <w:sz w:val="28"/>
          <w:szCs w:val="28"/>
        </w:rPr>
        <w:fldChar w:fldCharType="end"/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"mailto:metodnov1963@mail.ru"</w:instrText>
      </w:r>
      <w:r>
        <w:rPr>
          <w:sz w:val="28"/>
          <w:szCs w:val="28"/>
        </w:rPr>
        <w:fldChar w:fldCharType="separate"/>
        <w:fldChar w:fldCharType="end"/>
      </w:r>
      <w:r>
        <w:rPr>
          <w:color w:val="000000"/>
          <w:sz w:val="28"/>
          <w:szCs w:val="28"/>
        </w:rPr>
        <w:t xml:space="preserve">с пометкой «</w:t>
      </w:r>
      <w:r>
        <w:rPr>
          <w:b/>
          <w:color w:val="000000"/>
          <w:sz w:val="28"/>
          <w:szCs w:val="28"/>
        </w:rPr>
        <w:t xml:space="preserve">Конкурс хоровых и вокальных коллективов</w:t>
      </w:r>
      <w:r>
        <w:rPr>
          <w:color w:val="000000"/>
          <w:sz w:val="28"/>
          <w:szCs w:val="28"/>
        </w:rPr>
        <w:t xml:space="preserve">» направляют следующие документы: </w:t>
      </w:r>
    </w:p>
    <w:p>
      <w:pPr>
        <w:pStyle w:val="Normal"/>
        <w:spacing w:line="360" w:lineRule="atLeast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заявку на участие в </w:t>
      </w:r>
      <w:r>
        <w:rPr>
          <w:color w:val="000000"/>
          <w:sz w:val="28"/>
          <w:szCs w:val="28"/>
        </w:rPr>
        <w:t xml:space="preserve">областном этапе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онкурс</w:t>
      </w:r>
      <w:r>
        <w:rPr>
          <w:color w:val="000000"/>
          <w:sz w:val="28"/>
          <w:szCs w:val="28"/>
        </w:rPr>
        <w:t xml:space="preserve">а</w:t>
      </w:r>
      <w:r>
        <w:rPr>
          <w:color w:val="000000"/>
          <w:sz w:val="28"/>
          <w:szCs w:val="28"/>
        </w:rPr>
        <w:t xml:space="preserve"> по форме согласно приложению № 1 к настоящему Положению в формате DOС (или DOCX)</w:t>
      </w:r>
      <w:r>
        <w:rPr>
          <w:color w:val="000000"/>
          <w:sz w:val="28"/>
          <w:szCs w:val="28"/>
        </w:rPr>
        <w:t xml:space="preserve"> и PDF;</w:t>
      </w:r>
      <w:r>
        <w:rPr>
          <w:color w:val="000000"/>
          <w:sz w:val="28"/>
          <w:szCs w:val="28"/>
        </w:rPr>
      </w:r>
    </w:p>
    <w:p>
      <w:pPr>
        <w:pStyle w:val="Normal"/>
        <w:spacing w:line="360" w:lineRule="atLeast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согласия на обработку персональных данных по формам согласно приложению № 2</w:t>
      </w:r>
      <w:r>
        <w:rPr>
          <w:color w:val="000000"/>
          <w:sz w:val="28"/>
          <w:szCs w:val="28"/>
        </w:rPr>
        <w:t xml:space="preserve"> и № </w:t>
      </w:r>
      <w:r>
        <w:rPr>
          <w:color w:val="000000"/>
          <w:sz w:val="28"/>
          <w:szCs w:val="28"/>
        </w:rPr>
        <w:t xml:space="preserve">3 к настоящему Положению;</w:t>
      </w:r>
    </w:p>
    <w:p>
      <w:pPr>
        <w:pStyle w:val="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итогового протокола </w:t>
      </w:r>
      <w:r>
        <w:rPr>
          <w:color w:val="000000"/>
          <w:sz w:val="28"/>
          <w:szCs w:val="28"/>
        </w:rPr>
        <w:t xml:space="preserve">муниципального</w:t>
      </w:r>
      <w:r>
        <w:rPr>
          <w:sz w:val="28"/>
          <w:szCs w:val="28"/>
        </w:rPr>
        <w:t xml:space="preserve"> этапа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онкурса (для м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ниципалитетов);</w:t>
      </w:r>
    </w:p>
    <w:p>
      <w:pPr>
        <w:pStyle w:val="Normal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файл в формате «.doc», который будет содержать ссылку на видеозапись конкурсных номеров</w:t>
      </w:r>
      <w:r>
        <w:rPr>
          <w:sz w:val="28"/>
          <w:szCs w:val="28"/>
          <w:vertAlign w:val="superscript"/>
        </w:rPr>
        <w:t xml:space="preserve">* </w:t>
      </w:r>
      <w:r>
        <w:rPr>
          <w:sz w:val="28"/>
          <w:szCs w:val="28"/>
        </w:rPr>
        <w:t xml:space="preserve">(в соответствии с требованиями к видеозаписи согласно п.</w:t>
      </w:r>
      <w:r>
        <w:rPr>
          <w:sz w:val="28"/>
          <w:szCs w:val="28"/>
        </w:rPr>
        <w:t xml:space="preserve">3.</w:t>
      </w:r>
      <w:r>
        <w:rPr>
          <w:sz w:val="28"/>
          <w:szCs w:val="28"/>
        </w:rPr>
        <w:t xml:space="preserve">4 настоящего Положения).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rStyle w:val="UserStyle_104"/>
          <w:rFonts w:ascii="Times New Roman" w:hAnsi="Times New Roman"/>
          <w:sz w:val="28"/>
          <w:szCs w:val="28"/>
        </w:rPr>
        <w:t xml:space="preserve">3.4.</w:t>
      </w:r>
      <w:r>
        <w:rPr>
          <w:b/>
          <w:sz w:val="28"/>
          <w:szCs w:val="28"/>
        </w:rPr>
        <w:t xml:space="preserve"> Отборочный (заочный) тур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областного</w:t>
      </w:r>
      <w:r>
        <w:rPr>
          <w:b/>
          <w:sz w:val="28"/>
          <w:szCs w:val="28"/>
        </w:rPr>
        <w:t xml:space="preserve"> этапа</w:t>
      </w:r>
      <w:r>
        <w:rPr>
          <w:sz w:val="28"/>
          <w:szCs w:val="28"/>
        </w:rPr>
        <w:t xml:space="preserve"> Конкурса.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номинаций </w:t>
      </w:r>
      <w:r>
        <w:rPr>
          <w:sz w:val="28"/>
          <w:szCs w:val="28"/>
        </w:rPr>
        <w:t xml:space="preserve">1), 2), 3)</w:t>
      </w:r>
      <w:r>
        <w:rPr>
          <w:sz w:val="28"/>
          <w:szCs w:val="28"/>
        </w:rPr>
        <w:t xml:space="preserve"> представляют для экспертной оценки видеозаписи трех разнохарактерных музыкальных произведений.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номинаций </w:t>
      </w:r>
      <w:r>
        <w:rPr>
          <w:sz w:val="28"/>
          <w:szCs w:val="28"/>
        </w:rPr>
        <w:t xml:space="preserve">4), 5)</w:t>
      </w:r>
      <w:r>
        <w:rPr>
          <w:sz w:val="28"/>
          <w:szCs w:val="28"/>
        </w:rPr>
        <w:t xml:space="preserve"> представляют для экспертной оценки видеозапись одного музыкального произведения, соответствующего заявленной теме специальной номинации.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Видеозаписи конкурсных выступлений должны быть размещены на видеохостинге социальной сети «ВКонтакте». Ссылка и страница, на которой размещено видео, должны быть действующими и доступными (открытыми для просмотра) для любого пользователя, в том числе без авторизации в социальной сети «ВКонтакте», до окончания финала федерального этапа Конкурса. 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каждое произведение конкурсной программы предоставляется отдельная видеозапись с указанием названия коллектива-исполнителя, названия исполняемого музыкального произведения, ФИО авторов музыки и слов музыкального произведения и соответствующая ссылка. 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Видеозаписи выступлений должны соответствовать определенный требованиям: съемка производится без выключения и остановки записи от начала до конца исполняемого произведения, во время видеозаписи используется естественная акустика зала, класса или иного помещения, запрещено редактирование видеозаписи (монтаж, склейка кадров, наложение аудиодорожек). Не допускаются видеозаписи с посторонними шумами, неразборчивой картинкой, разрешение видеозаписи должно быть нее менее 720 пикселей. </w:t>
      </w:r>
      <w:r>
        <w:rPr>
          <w:sz w:val="28"/>
          <w:szCs w:val="28"/>
        </w:rPr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Видеозапись выступлений должна быть сделана не ранее 2023</w:t>
      </w:r>
      <w:r>
        <w:rPr>
          <w:sz w:val="28"/>
          <w:szCs w:val="28"/>
        </w:rPr>
        <w:t xml:space="preserve">/</w:t>
      </w:r>
      <w:r>
        <w:rPr>
          <w:sz w:val="28"/>
          <w:szCs w:val="28"/>
        </w:rPr>
        <w:t xml:space="preserve">2024 учебного года в период проведения муниципального этапа Конкурса. 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Конкурса осуществляет экспертную оценку и определяет финалистов Конкурса в каждой номинации и по каждой возрастной категории.</w:t>
      </w:r>
    </w:p>
    <w:p>
      <w:pPr>
        <w:pStyle w:val="179"/>
        <w:widowControl w:val="off"/>
        <w:spacing w:after="0" w:line="360" w:lineRule="atLeast"/>
        <w:ind w:left="0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3.5.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Финальный тур (очный</w:t>
      </w:r>
      <w:r>
        <w:rPr>
          <w:sz w:val="28"/>
          <w:szCs w:val="28"/>
        </w:rPr>
        <w:t xml:space="preserve">) </w:t>
      </w:r>
      <w:r>
        <w:rPr>
          <w:b/>
          <w:sz w:val="28"/>
          <w:szCs w:val="28"/>
        </w:rPr>
        <w:t xml:space="preserve">областного </w:t>
      </w:r>
      <w:r>
        <w:rPr>
          <w:b/>
          <w:sz w:val="28"/>
          <w:szCs w:val="28"/>
        </w:rPr>
        <w:t xml:space="preserve">этапа</w:t>
      </w:r>
      <w:r>
        <w:rPr>
          <w:sz w:val="28"/>
          <w:szCs w:val="28"/>
        </w:rPr>
        <w:t xml:space="preserve"> Конкурса</w:t>
      </w:r>
      <w:r>
        <w:rPr>
          <w:sz w:val="28"/>
          <w:szCs w:val="28"/>
        </w:rPr>
        <w:t xml:space="preserve">. 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финальном туре </w:t>
      </w:r>
      <w:r>
        <w:rPr>
          <w:sz w:val="28"/>
          <w:szCs w:val="28"/>
        </w:rPr>
        <w:t xml:space="preserve">областного</w:t>
      </w:r>
      <w:r>
        <w:rPr>
          <w:sz w:val="28"/>
          <w:szCs w:val="28"/>
        </w:rPr>
        <w:t xml:space="preserve"> этапа участники номинаций </w:t>
      </w:r>
      <w:r>
        <w:rPr>
          <w:sz w:val="28"/>
          <w:szCs w:val="28"/>
        </w:rPr>
        <w:t xml:space="preserve">1), 2), 3) </w:t>
      </w:r>
      <w:r>
        <w:rPr>
          <w:sz w:val="28"/>
          <w:szCs w:val="28"/>
        </w:rPr>
        <w:t xml:space="preserve">исполняют три разнохарактерных музыкальных произведений. Контрастный характер исполняемой программы является необходимым условием выбора произведений </w:t>
      </w:r>
      <w:r>
        <w:rPr>
          <w:sz w:val="28"/>
          <w:szCs w:val="28"/>
        </w:rPr>
        <w:t xml:space="preserve">для конкурсного прослушивания. 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могут исполнять произведения, выбранные ими для участия на предыдущем этапе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онкурса.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Произведения могут исполняться с инструментальным сопровождением (фортепиано, традиционные инструменты), допускается использование минус-фонограммы в случае невозможности предоставления инструментального сопровождения. Использование плюс-фонограммы, фонограммы с прописанным бэк-вокалом, голосовым дублированием основной партии не допускается.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Конкурсная программа участников Конкурса (номинации </w:t>
      </w:r>
      <w:r>
        <w:rPr>
          <w:sz w:val="28"/>
          <w:szCs w:val="28"/>
        </w:rPr>
        <w:t xml:space="preserve">1), 2), 3)</w:t>
      </w:r>
      <w:r>
        <w:rPr>
          <w:sz w:val="28"/>
          <w:szCs w:val="28"/>
        </w:rPr>
        <w:t xml:space="preserve">) может включать произведения композиторов страны, языка и культуры участников разной жанровой и стилевой направленности: духовная музыка (по выбору участника, без ограничения времени создания духовного произведения), старинные и современные романсы, джаз  (направление по выбору участника), современная популярная музыка (поп, рок, кантри, иные произведения, отражающие современнее музыкальные направления), авторские песни, бардовские песни, народные песни (оригинальные компо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зиции, фольклорные (аутентичные) или обработки народных песен) и др.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Допускается исполнение одного произведения конкурсной программы в виде попурри.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в номинациях </w:t>
      </w:r>
      <w:r>
        <w:rPr>
          <w:sz w:val="28"/>
          <w:szCs w:val="28"/>
        </w:rPr>
        <w:t xml:space="preserve">1), 2), 3) </w:t>
      </w:r>
      <w:r>
        <w:rPr>
          <w:sz w:val="28"/>
          <w:szCs w:val="28"/>
        </w:rPr>
        <w:t xml:space="preserve">исполняют не менее одного выбранного произведения </w:t>
      </w:r>
      <w:r>
        <w:rPr>
          <w:sz w:val="28"/>
          <w:szCs w:val="28"/>
          <w:lang w:val="en-US"/>
        </w:rPr>
        <w:t xml:space="preserve">a</w:t>
      </w:r>
      <w:r>
        <w:rPr>
          <w:rFonts w:ascii="Symbol" w:hAnsi="Symbol" w:eastAsia="Symbol" w:cs="Symbol"/>
          <w:sz w:val="28"/>
          <w:szCs w:val="28"/>
          <w:lang w:val="en-US"/>
        </w:rPr>
        <w:t xml:space="preserve">¢</w:t>
      </w:r>
      <w:r>
        <w:rPr>
          <w:sz w:val="28"/>
          <w:szCs w:val="28"/>
          <w:lang w:val="en-US"/>
        </w:rPr>
        <w:t xml:space="preserve">capella</w:t>
      </w:r>
      <w:r>
        <w:rPr>
          <w:sz w:val="28"/>
          <w:szCs w:val="28"/>
        </w:rPr>
        <w:t xml:space="preserve">. 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исполнения всех 3-х музыкальных произведений не должна превышать 12 минут.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Конкурса, подавшие заявку в номинации </w:t>
      </w:r>
      <w:r>
        <w:rPr>
          <w:sz w:val="28"/>
          <w:szCs w:val="28"/>
        </w:rPr>
        <w:t xml:space="preserve">4), 5)</w:t>
      </w:r>
      <w:r>
        <w:rPr>
          <w:sz w:val="28"/>
          <w:szCs w:val="28"/>
        </w:rPr>
        <w:t xml:space="preserve">, представляют исполнение</w:t>
      </w:r>
      <w:r>
        <w:rPr>
          <w:sz w:val="28"/>
          <w:szCs w:val="28"/>
        </w:rPr>
        <w:t xml:space="preserve"> одного музыкального произведен</w:t>
      </w:r>
      <w:r>
        <w:rPr>
          <w:sz w:val="28"/>
          <w:szCs w:val="28"/>
        </w:rPr>
        <w:t xml:space="preserve">ия в соответствии с заявленной тем</w:t>
      </w:r>
      <w:r>
        <w:rPr>
          <w:sz w:val="28"/>
          <w:szCs w:val="28"/>
        </w:rPr>
        <w:t xml:space="preserve">ой</w:t>
      </w:r>
      <w:r>
        <w:rPr>
          <w:sz w:val="28"/>
          <w:szCs w:val="28"/>
        </w:rPr>
        <w:t xml:space="preserve"> специальной номинации.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финальном туре регионального этапа участники предоставляют партитуры исполняемых произведений (не менее 3-х), одна партитура остается у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рганизатора Конкурса. В случае отсутствия нот участник предоставляет краткое описание произведения. В случае запроса на возврат все материалы передаются участнику Конкурса.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Конкурса при исполнении музыкальных произведений обязаны самостоятельно урегулировать вопросы правомерного использования с авторами произведений или иными правообладателями на использование произведений. Региональный оператор Конкурса не несет ответственность за нарушение участниками Конкурса авторских прав.  </w:t>
      </w:r>
    </w:p>
    <w:p>
      <w:pPr>
        <w:pStyle w:val="179"/>
        <w:spacing w:after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User"/>
        <w:spacing w:line="36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</w:t>
      </w:r>
      <w:r>
        <w:rPr>
          <w:rFonts w:ascii="Times New Roman" w:hAnsi="Times New Roman"/>
          <w:b/>
          <w:sz w:val="28"/>
          <w:szCs w:val="28"/>
        </w:rPr>
        <w:t xml:space="preserve">Критерии оценки конкурсных программ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.1. Конкурсные выступления оцениваются по 10-бал</w:t>
      </w:r>
      <w:r>
        <w:rPr>
          <w:rFonts w:ascii="Times New Roman" w:hAnsi="Times New Roman"/>
          <w:sz w:val="28"/>
          <w:szCs w:val="28"/>
        </w:rPr>
        <w:t xml:space="preserve">л</w:t>
      </w:r>
      <w:r>
        <w:rPr>
          <w:rFonts w:ascii="Times New Roman" w:hAnsi="Times New Roman"/>
          <w:sz w:val="28"/>
          <w:szCs w:val="28"/>
        </w:rPr>
        <w:t xml:space="preserve">ьн</w:t>
      </w:r>
      <w:r>
        <w:rPr>
          <w:rFonts w:ascii="Times New Roman" w:hAnsi="Times New Roman"/>
          <w:sz w:val="28"/>
          <w:szCs w:val="28"/>
        </w:rPr>
        <w:t xml:space="preserve">о</w:t>
      </w:r>
      <w:r>
        <w:rPr>
          <w:rFonts w:ascii="Times New Roman" w:hAnsi="Times New Roman"/>
          <w:sz w:val="28"/>
          <w:szCs w:val="28"/>
        </w:rPr>
        <w:t xml:space="preserve">й шкале.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</w:t>
      </w:r>
      <w:r>
        <w:rPr>
          <w:rFonts w:ascii="Times New Roman" w:hAnsi="Times New Roman"/>
          <w:sz w:val="28"/>
          <w:szCs w:val="28"/>
        </w:rPr>
        <w:t xml:space="preserve">.2. Исполнение конкурсных музыкальных произведений оценивается по следующим критериям: </w:t>
      </w:r>
    </w:p>
    <w:p>
      <w:pPr>
        <w:pStyle w:val="User"/>
        <w:numPr>
          <w:numId w:val="20"/>
          <w:ilvl w:val="0"/>
        </w:numPr>
        <w:spacing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качество звучания, точность и чистота интонирования;</w:t>
      </w:r>
    </w:p>
    <w:p>
      <w:pPr>
        <w:pStyle w:val="User"/>
        <w:numPr>
          <w:numId w:val="20"/>
          <w:ilvl w:val="0"/>
        </w:numPr>
        <w:spacing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ансамблевое звучание, ансамблевый строй;</w:t>
      </w:r>
    </w:p>
    <w:p>
      <w:pPr>
        <w:pStyle w:val="User"/>
        <w:numPr>
          <w:numId w:val="20"/>
          <w:ilvl w:val="0"/>
        </w:numPr>
        <w:spacing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эмоциональность, выразительность, артистичность, раскрытие художественного образа произведения;</w:t>
      </w:r>
    </w:p>
    <w:p>
      <w:pPr>
        <w:pStyle w:val="User"/>
        <w:numPr>
          <w:numId w:val="20"/>
          <w:ilvl w:val="0"/>
        </w:numPr>
        <w:spacing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соответствие репертуара исполнительским возможностям коллектива.</w:t>
      </w:r>
    </w:p>
    <w:p>
      <w:pPr>
        <w:pStyle w:val="User"/>
        <w:spacing w:line="36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User"/>
        <w:spacing w:line="360" w:lineRule="atLeas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5. </w:t>
      </w:r>
      <w:r>
        <w:rPr>
          <w:rFonts w:ascii="Times New Roman" w:hAnsi="Times New Roman"/>
          <w:b/>
          <w:sz w:val="28"/>
          <w:szCs w:val="28"/>
        </w:rPr>
        <w:t xml:space="preserve">Подведение итогов Конкурса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</w:t>
      </w: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Итоги </w:t>
      </w:r>
      <w:r>
        <w:rPr>
          <w:rFonts w:ascii="Times New Roman" w:hAnsi="Times New Roman"/>
          <w:sz w:val="28"/>
          <w:szCs w:val="28"/>
        </w:rPr>
        <w:t xml:space="preserve">К</w:t>
      </w:r>
      <w:r>
        <w:rPr>
          <w:rFonts w:ascii="Times New Roman" w:hAnsi="Times New Roman"/>
          <w:sz w:val="28"/>
          <w:szCs w:val="28"/>
        </w:rPr>
        <w:t xml:space="preserve">онкурса подводятся по всем номинациям и возрастным </w:t>
      </w:r>
      <w:r>
        <w:rPr>
          <w:rFonts w:ascii="Times New Roman" w:hAnsi="Times New Roman"/>
          <w:sz w:val="28"/>
          <w:szCs w:val="28"/>
        </w:rPr>
        <w:t xml:space="preserve">категориям участников</w:t>
      </w:r>
      <w:r>
        <w:rPr>
          <w:rFonts w:ascii="Times New Roman" w:hAnsi="Times New Roman"/>
          <w:sz w:val="28"/>
          <w:szCs w:val="28"/>
        </w:rPr>
        <w:t xml:space="preserve"> и предусматривают присуждение звания облад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теля ГРАН-ПРИ, лауреата I, II, III степени, дипломанта I, II, III степени. </w:t>
      </w:r>
      <w:r>
        <w:rPr>
          <w:rFonts w:ascii="Times New Roman" w:hAnsi="Times New Roman"/>
          <w:sz w:val="28"/>
          <w:szCs w:val="28"/>
        </w:rPr>
        <w:t xml:space="preserve">Дублирование мест н</w:t>
      </w:r>
      <w:r>
        <w:rPr>
          <w:rFonts w:ascii="Times New Roman" w:hAnsi="Times New Roman"/>
          <w:sz w:val="28"/>
          <w:szCs w:val="28"/>
        </w:rPr>
        <w:t xml:space="preserve">е допускается.</w:t>
      </w:r>
    </w:p>
    <w:p>
      <w:pPr>
        <w:pStyle w:val="User"/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</w:t>
      </w:r>
      <w:r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</w:rPr>
        <w:t xml:space="preserve">Победители </w:t>
      </w:r>
      <w:r>
        <w:rPr>
          <w:rFonts w:ascii="Times New Roman" w:hAnsi="Times New Roman"/>
          <w:color w:val="000000"/>
          <w:sz w:val="28"/>
          <w:szCs w:val="28"/>
        </w:rPr>
        <w:t xml:space="preserve">К</w:t>
      </w:r>
      <w:r>
        <w:rPr>
          <w:rFonts w:ascii="Times New Roman" w:hAnsi="Times New Roman"/>
          <w:color w:val="000000"/>
          <w:sz w:val="28"/>
          <w:szCs w:val="28"/>
        </w:rPr>
        <w:t xml:space="preserve">онкурса в каждой номинации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 возрастной </w:t>
      </w:r>
      <w:r>
        <w:rPr>
          <w:rFonts w:ascii="Times New Roman" w:hAnsi="Times New Roman"/>
          <w:color w:val="000000"/>
          <w:sz w:val="28"/>
          <w:szCs w:val="28"/>
        </w:rPr>
        <w:t xml:space="preserve">категории</w:t>
      </w:r>
      <w:r>
        <w:rPr>
          <w:rFonts w:ascii="Times New Roman" w:hAnsi="Times New Roman"/>
          <w:color w:val="000000"/>
          <w:sz w:val="28"/>
          <w:szCs w:val="28"/>
        </w:rPr>
        <w:t xml:space="preserve"> опред</w:t>
      </w:r>
      <w:r>
        <w:rPr>
          <w:rFonts w:ascii="Times New Roman" w:hAnsi="Times New Roman"/>
          <w:color w:val="000000"/>
          <w:sz w:val="28"/>
          <w:szCs w:val="28"/>
        </w:rPr>
        <w:t xml:space="preserve">е</w:t>
      </w:r>
      <w:r>
        <w:rPr>
          <w:rFonts w:ascii="Times New Roman" w:hAnsi="Times New Roman"/>
          <w:color w:val="000000"/>
          <w:sz w:val="28"/>
          <w:szCs w:val="28"/>
        </w:rPr>
        <w:t xml:space="preserve">ляются по наибольшему количеству баллов, набранных в ходе конкурсных испытаний. </w:t>
      </w:r>
      <w:r>
        <w:rPr>
          <w:rFonts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spacing w:line="360" w:lineRule="atLeast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.3. Победители 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онкурса </w:t>
      </w:r>
      <w:r>
        <w:rPr>
          <w:color w:val="000000"/>
          <w:sz w:val="28"/>
          <w:szCs w:val="28"/>
        </w:rPr>
        <w:t xml:space="preserve">в каждой номинации и возрастной группе </w:t>
      </w:r>
      <w:r>
        <w:rPr>
          <w:sz w:val="28"/>
          <w:szCs w:val="28"/>
        </w:rPr>
        <w:t xml:space="preserve">награждаю</w:t>
      </w:r>
      <w:r>
        <w:rPr>
          <w:sz w:val="28"/>
          <w:szCs w:val="28"/>
        </w:rPr>
        <w:t xml:space="preserve">т</w:t>
      </w:r>
      <w:r>
        <w:rPr>
          <w:sz w:val="28"/>
          <w:szCs w:val="28"/>
        </w:rPr>
        <w:t xml:space="preserve">ся дипломами.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Жюри вправе наградить специальными дипломами участников </w:t>
      </w:r>
      <w:r>
        <w:rPr>
          <w:color w:val="000000"/>
          <w:sz w:val="28"/>
          <w:szCs w:val="28"/>
        </w:rPr>
        <w:t xml:space="preserve">К</w:t>
      </w:r>
      <w:r>
        <w:rPr>
          <w:color w:val="000000"/>
          <w:sz w:val="28"/>
          <w:szCs w:val="28"/>
        </w:rPr>
        <w:t xml:space="preserve">онкурса, не вошедших в число победителей.</w:t>
      </w:r>
      <w:r>
        <w:rPr>
          <w:color w:val="000000"/>
          <w:spacing w:val="-1"/>
          <w:sz w:val="28"/>
          <w:szCs w:val="28"/>
        </w:rPr>
      </w:r>
    </w:p>
    <w:p>
      <w:pPr>
        <w:pStyle w:val="Normal"/>
        <w:spacing w:line="360" w:lineRule="atLeas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.4. Награждение победителей состоится в декабре 2023 года.</w:t>
      </w:r>
    </w:p>
    <w:p>
      <w:pPr>
        <w:pStyle w:val="Normal"/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.5. Победители и призеры</w:t>
      </w:r>
      <w:r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онкурса могут быть рекомендованы к участию в </w:t>
      </w:r>
      <w:r>
        <w:rPr>
          <w:sz w:val="28"/>
          <w:szCs w:val="28"/>
        </w:rPr>
        <w:t xml:space="preserve">заключительном</w:t>
      </w:r>
      <w:r>
        <w:rPr>
          <w:sz w:val="28"/>
          <w:szCs w:val="28"/>
        </w:rPr>
        <w:t xml:space="preserve"> этапе Всероссийского конкурса хоровых </w:t>
      </w:r>
      <w:r>
        <w:rPr>
          <w:sz w:val="28"/>
          <w:szCs w:val="28"/>
        </w:rPr>
        <w:t xml:space="preserve">и вокальных коллективов, финал К</w:t>
      </w:r>
      <w:r>
        <w:rPr>
          <w:sz w:val="28"/>
          <w:szCs w:val="28"/>
        </w:rPr>
        <w:t xml:space="preserve">онкурса пройдет в ФГБОУ «ВДЦ «Орленок» в апреле 2024 года.</w:t>
      </w:r>
    </w:p>
    <w:p>
      <w:pPr>
        <w:pStyle w:val="Normal"/>
        <w:spacing w:line="36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="360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6</w:t>
      </w:r>
      <w:r>
        <w:rPr>
          <w:b/>
          <w:bCs/>
          <w:sz w:val="28"/>
          <w:szCs w:val="28"/>
        </w:rPr>
        <w:t xml:space="preserve">. Финансирование </w:t>
      </w:r>
      <w:r>
        <w:rPr>
          <w:b/>
          <w:bCs/>
          <w:sz w:val="28"/>
          <w:szCs w:val="28"/>
        </w:rPr>
        <w:t xml:space="preserve">Конкурса</w:t>
      </w:r>
      <w:r>
        <w:rPr>
          <w:b/>
          <w:bCs/>
          <w:sz w:val="28"/>
          <w:szCs w:val="28"/>
        </w:rPr>
      </w:r>
    </w:p>
    <w:p>
      <w:pPr>
        <w:pStyle w:val="Normal"/>
        <w:widowControl w:val="off"/>
        <w:shd w:val="clear" w:color="auto" w:fill="ffffff"/>
        <w:spacing w:line="360" w:lineRule="atLeast"/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6</w:t>
      </w:r>
      <w:r>
        <w:rPr>
          <w:color w:val="000000"/>
          <w:spacing w:val="-3"/>
          <w:sz w:val="28"/>
          <w:szCs w:val="28"/>
        </w:rPr>
        <w:t xml:space="preserve">.1. </w:t>
      </w:r>
      <w:r>
        <w:rPr>
          <w:color w:val="000000"/>
          <w:spacing w:val="-3"/>
          <w:sz w:val="28"/>
          <w:szCs w:val="28"/>
        </w:rPr>
        <w:t xml:space="preserve">Финансирование  </w:t>
      </w:r>
      <w:r>
        <w:rPr>
          <w:color w:val="000000"/>
          <w:spacing w:val="-3"/>
          <w:sz w:val="28"/>
          <w:szCs w:val="28"/>
        </w:rPr>
        <w:t xml:space="preserve">К</w:t>
      </w:r>
      <w:r>
        <w:rPr>
          <w:color w:val="000000"/>
          <w:spacing w:val="-3"/>
          <w:sz w:val="28"/>
          <w:szCs w:val="28"/>
        </w:rPr>
        <w:t xml:space="preserve">онкурса осуществляется в пределах денежных средств субсидии на финансовое обеспечение  выполнения государственного задания  на оказание государственных услуг (выполнение работ), предусмо</w:t>
      </w:r>
      <w:r>
        <w:rPr>
          <w:color w:val="000000"/>
          <w:spacing w:val="-3"/>
          <w:sz w:val="28"/>
          <w:szCs w:val="28"/>
        </w:rPr>
        <w:t xml:space="preserve">т</w:t>
      </w:r>
      <w:r>
        <w:rPr>
          <w:color w:val="000000"/>
          <w:spacing w:val="-3"/>
          <w:sz w:val="28"/>
          <w:szCs w:val="28"/>
        </w:rPr>
        <w:t xml:space="preserve">ренных </w:t>
      </w:r>
      <w:r>
        <w:rPr>
          <w:sz w:val="28"/>
          <w:szCs w:val="28"/>
        </w:rPr>
        <w:t xml:space="preserve">ГОАОУ «Гимназия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3»</w:t>
      </w:r>
      <w:r>
        <w:rPr>
          <w:sz w:val="28"/>
          <w:szCs w:val="28"/>
        </w:rPr>
        <w:t xml:space="preserve"> (на РЦОД «Онфим»)</w:t>
      </w:r>
      <w:r>
        <w:rPr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 на реализацию </w:t>
      </w:r>
      <w:r>
        <w:rPr>
          <w:sz w:val="28"/>
          <w:szCs w:val="28"/>
        </w:rPr>
        <w:t xml:space="preserve">пункта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.2.5.3</w:t>
      </w:r>
      <w:r>
        <w:rPr>
          <w:sz w:val="28"/>
          <w:szCs w:val="28"/>
        </w:rPr>
        <w:t xml:space="preserve"> мероприятий </w:t>
      </w:r>
      <w:r>
        <w:rPr>
          <w:color w:val="000000"/>
          <w:spacing w:val="-3"/>
          <w:sz w:val="28"/>
          <w:szCs w:val="28"/>
        </w:rPr>
        <w:t xml:space="preserve">подпрограммы «Развитие дополнительного о</w:t>
      </w:r>
      <w:r>
        <w:rPr>
          <w:color w:val="000000"/>
          <w:spacing w:val="-3"/>
          <w:sz w:val="28"/>
          <w:szCs w:val="28"/>
        </w:rPr>
        <w:t xml:space="preserve">б</w:t>
      </w:r>
      <w:r>
        <w:rPr>
          <w:color w:val="000000"/>
          <w:spacing w:val="-3"/>
          <w:sz w:val="28"/>
          <w:szCs w:val="28"/>
        </w:rPr>
        <w:t xml:space="preserve">разования в Новгородской области» государственной программы Новгоро</w:t>
      </w:r>
      <w:r>
        <w:rPr>
          <w:color w:val="000000"/>
          <w:spacing w:val="-3"/>
          <w:sz w:val="28"/>
          <w:szCs w:val="28"/>
        </w:rPr>
        <w:t xml:space="preserve">д</w:t>
      </w:r>
      <w:r>
        <w:rPr>
          <w:color w:val="000000"/>
          <w:spacing w:val="-3"/>
          <w:sz w:val="28"/>
          <w:szCs w:val="28"/>
        </w:rPr>
        <w:t xml:space="preserve">ской области «Развитие образования в Новгородской области до 2026 года», утвержденной постановлением Правительства Новгородской области от 05.07.2019 № 257</w:t>
      </w:r>
      <w:r>
        <w:rPr>
          <w:color w:val="000000"/>
          <w:spacing w:val="-3"/>
          <w:sz w:val="28"/>
          <w:szCs w:val="28"/>
        </w:rPr>
        <w:t xml:space="preserve">.</w:t>
      </w:r>
      <w:r>
        <w:rPr>
          <w:color w:val="000000"/>
          <w:spacing w:val="-3"/>
          <w:sz w:val="28"/>
          <w:szCs w:val="28"/>
        </w:rPr>
      </w:r>
    </w:p>
    <w:p>
      <w:pPr>
        <w:pStyle w:val="Normal"/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.2. Оплата командировочных расходов (проживание, питание, проезд) участников </w:t>
      </w:r>
      <w:r>
        <w:rPr>
          <w:sz w:val="28"/>
          <w:szCs w:val="28"/>
        </w:rPr>
        <w:t xml:space="preserve">финального (</w:t>
      </w:r>
      <w:r>
        <w:rPr>
          <w:sz w:val="28"/>
          <w:szCs w:val="28"/>
        </w:rPr>
        <w:t xml:space="preserve">очного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тура </w:t>
      </w:r>
      <w:r>
        <w:rPr>
          <w:sz w:val="28"/>
          <w:szCs w:val="28"/>
        </w:rPr>
        <w:t xml:space="preserve">областного</w:t>
      </w:r>
      <w:r>
        <w:rPr>
          <w:sz w:val="28"/>
          <w:szCs w:val="28"/>
        </w:rPr>
        <w:t xml:space="preserve"> этапа Конкурса и лиц, их сопровождающих, производится за счет средств командирующей организации.</w:t>
      </w:r>
      <w:r>
        <w:rPr>
          <w:sz w:val="28"/>
          <w:szCs w:val="28"/>
        </w:rPr>
        <w:t xml:space="preserve"> </w:t>
      </w:r>
    </w:p>
    <w:p>
      <w:pPr>
        <w:pStyle w:val="Normal"/>
        <w:spacing w:line="360" w:lineRule="atLeast"/>
        <w:ind w:firstLine="709"/>
        <w:contextualSpacing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_______________________________________</w:t>
      </w: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  <w:sectPr>
          <w:headerReference w:type="first" r:id="rId9"/>
          <w:type w:val="nextPage"/>
          <w:pgSz w:w="11906" w:h="16838"/>
          <w:pgMar w:top="567" w:right="567" w:bottom="851" w:left="1985" w:header="709" w:footer="709" w:gutter="0"/>
          <w:pgNumType w:start="1"/>
          <w:cols w:space="708"/>
          <w:docGrid w:linePitch="360"/>
          <w:titlePg/>
        </w:sectPr>
      </w:pPr>
      <w:r>
        <w:rPr>
          <w:sz w:val="28"/>
          <w:szCs w:val="28"/>
        </w:rPr>
      </w:r>
    </w:p>
    <w:tbl>
      <w:tblPr>
        <w:tblW w:w="0" w:type="auto"/>
        <w:jc w:val="right"/>
        <w:tblInd w:w="4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1"/>
      </w:tblGrid>
      <w:tr>
        <w:trPr/>
        <w:tc>
          <w:tcPr>
            <w:tcW w:w="4961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 </w:t>
            </w: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Положению </w:t>
            </w:r>
            <w:r>
              <w:rPr>
                <w:sz w:val="28"/>
                <w:szCs w:val="28"/>
              </w:rPr>
              <w:t xml:space="preserve">о проведении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региональн</w:t>
            </w:r>
            <w:r>
              <w:rPr>
                <w:bCs/>
                <w:sz w:val="28"/>
                <w:szCs w:val="28"/>
              </w:rPr>
              <w:t xml:space="preserve">ого этапа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 w:type="textWrapping" w:clear="all"/>
            </w:r>
            <w:r>
              <w:rPr>
                <w:bCs/>
                <w:sz w:val="28"/>
                <w:szCs w:val="28"/>
              </w:rPr>
              <w:t xml:space="preserve">Всероссийского </w:t>
            </w:r>
            <w:r>
              <w:rPr>
                <w:bCs/>
                <w:sz w:val="28"/>
                <w:szCs w:val="28"/>
              </w:rPr>
              <w:t xml:space="preserve">конкурса</w:t>
            </w:r>
            <w:r>
              <w:rPr>
                <w:sz w:val="28"/>
                <w:szCs w:val="28"/>
              </w:rPr>
              <w:t xml:space="preserve"> хоровых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вокальных коллективов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оргкомитет регионального этапа Всероссийского  конкурса хоровых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вокальных коллективов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</w:r>
          </w:p>
        </w:tc>
      </w:tr>
    </w:tbl>
    <w:p>
      <w:pPr>
        <w:pStyle w:val="Normal"/>
        <w:spacing w:before="120" w:line="240" w:lineRule="exact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spacing w:before="120" w:line="240" w:lineRule="exact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</w:r>
    </w:p>
    <w:p>
      <w:pPr>
        <w:pStyle w:val="Normal"/>
        <w:spacing w:line="240" w:lineRule="exact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ЗАЯВКА</w:t>
      </w:r>
    </w:p>
    <w:p>
      <w:pPr>
        <w:pStyle w:val="User"/>
        <w:spacing w:before="120" w:line="240" w:lineRule="exact"/>
        <w:jc w:val="center"/>
        <w:rPr>
          <w:rFonts w:ascii="Times New Roman" w:hAnsi="Times New Roman"/>
          <w:b/>
          <w:color w:val="000000"/>
          <w:sz w:val="14"/>
          <w:szCs w:val="14"/>
        </w:rPr>
      </w:pPr>
      <w:r>
        <w:rPr>
          <w:rFonts w:ascii="Times New Roman" w:hAnsi="Times New Roman"/>
          <w:b/>
          <w:sz w:val="28"/>
          <w:szCs w:val="28"/>
        </w:rPr>
        <w:t xml:space="preserve">на участие 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региональном этапе Всероссийского </w:t>
      </w:r>
      <w:r>
        <w:rPr>
          <w:rFonts w:ascii="Times New Roman" w:hAnsi="Times New Roman"/>
          <w:b/>
          <w:sz w:val="28"/>
          <w:szCs w:val="28"/>
        </w:rPr>
        <w:t xml:space="preserve">конкурса  хоровых </w:t>
      </w:r>
      <w:r>
        <w:rPr>
          <w:rFonts w:ascii="Times New Roman" w:hAnsi="Times New Roman"/>
          <w:b/>
          <w:sz w:val="28"/>
          <w:szCs w:val="28"/>
        </w:rPr>
        <w:br w:type="textWrapping" w:clear="all"/>
      </w:r>
      <w:r>
        <w:rPr>
          <w:rFonts w:ascii="Times New Roman" w:hAnsi="Times New Roman"/>
          <w:b/>
          <w:sz w:val="28"/>
          <w:szCs w:val="28"/>
        </w:rPr>
        <w:t xml:space="preserve">и  вокальных коллективов  </w:t>
        <w:br w:type="textWrapping" w:clear="all"/>
      </w:r>
      <w:r>
        <w:rPr>
          <w:rFonts w:ascii="Times New Roman" w:hAnsi="Times New Roman"/>
          <w:b/>
          <w:color w:val="000000"/>
          <w:sz w:val="14"/>
          <w:szCs w:val="14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070"/>
        <w:gridCol w:w="4394"/>
      </w:tblGrid>
      <w:tr>
        <w:trPr/>
        <w:tc>
          <w:tcPr>
            <w:tcW w:w="9464" w:type="dxa"/>
            <w:gridSpan w:val="2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9464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(наименование муниципального органа управления образованием, </w:t>
            </w:r>
            <w:r>
              <w:rPr>
                <w:sz w:val="20"/>
              </w:rPr>
            </w:r>
          </w:p>
          <w:p>
            <w:pPr>
              <w:pStyle w:val="Normal"/>
              <w:spacing w:line="240" w:lineRule="exact"/>
              <w:jc w:val="center"/>
            </w:pPr>
            <w:r>
              <w:rPr>
                <w:sz w:val="20"/>
              </w:rPr>
              <w:t xml:space="preserve">г</w:t>
            </w:r>
            <w:r>
              <w:rPr>
                <w:sz w:val="20"/>
              </w:rPr>
              <w:t xml:space="preserve">осударственной образовательной организации)</w:t>
            </w:r>
          </w:p>
        </w:tc>
      </w:tr>
      <w:tr>
        <w:trPr/>
        <w:tc>
          <w:tcPr>
            <w:tcW w:w="9464" w:type="dxa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W w:w="9464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(полное наименование образовательной организации в соответствии с уставом ОО)</w:t>
            </w:r>
          </w:p>
          <w:p>
            <w:pPr>
              <w:pStyle w:val="Normal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9464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(краткое наименование образовательной организации в соответствии с уставом ОО)</w:t>
            </w:r>
          </w:p>
          <w:p>
            <w:pPr>
              <w:pStyle w:val="Normal"/>
            </w:pPr>
          </w:p>
        </w:tc>
      </w:tr>
      <w:tr>
        <w:trPr/>
        <w:tc>
          <w:tcPr>
            <w:tcW w:w="9464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(адрес ОО)</w:t>
            </w:r>
          </w:p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/>
        <w:tc>
          <w:tcPr>
            <w:tcW w:w="9464" w:type="dxa"/>
            <w:gridSpan w:val="2"/>
            <w:tcBorders>
              <w:top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(ссылка на сайт ОО)</w:t>
            </w:r>
          </w:p>
        </w:tc>
      </w:tr>
      <w:tr>
        <w:trPr/>
        <w:tc>
          <w:tcPr>
            <w:tcW w:w="9464" w:type="dxa"/>
            <w:gridSpan w:val="2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</w:pPr>
            <w:r>
              <w:rPr>
                <w:b/>
              </w:rPr>
              <w:t xml:space="preserve">победитель / призер</w:t>
            </w:r>
            <w:r>
              <w:t xml:space="preserve"> муниципального этапа </w:t>
            </w:r>
          </w:p>
        </w:tc>
      </w:tr>
      <w:tr>
        <w:trPr/>
        <w:tc>
          <w:tcPr>
            <w:tcW w:w="9464" w:type="dxa"/>
            <w:gridSpan w:val="2"/>
            <w:tcBorders>
              <w:bottom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(лишнее удалить)</w:t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ОО </w:t>
            </w:r>
            <w:r>
              <w:rPr>
                <w:sz w:val="20"/>
                <w:szCs w:val="20"/>
              </w:rPr>
              <w:t xml:space="preserve">(без </w:t>
            </w:r>
            <w:r>
              <w:rPr>
                <w:sz w:val="20"/>
                <w:szCs w:val="20"/>
              </w:rPr>
              <w:t xml:space="preserve">сокращений)</w:t>
            </w:r>
            <w:r>
              <w:rPr>
                <w:sz w:val="28"/>
                <w:szCs w:val="28"/>
              </w:rPr>
              <w:t xml:space="preserve">,  </w:t>
            </w:r>
            <w:r>
              <w:rPr>
                <w:sz w:val="20"/>
                <w:szCs w:val="20"/>
              </w:rPr>
              <w:t xml:space="preserve">контактные данные (телефон, электронная почта):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(фамилия, имя, отчество - без сокращений)</w:t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Название коллектива, </w:t>
            </w:r>
            <w:r>
              <w:rPr>
                <w:sz w:val="20"/>
                <w:szCs w:val="20"/>
              </w:rPr>
              <w:t xml:space="preserve">ссылка на страницу на сайте ОО, социальных сетях (при наличии)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Краткая характеристика </w:t>
            </w:r>
            <w:r>
              <w:rPr>
                <w:sz w:val="20"/>
                <w:szCs w:val="20"/>
              </w:rPr>
              <w:t xml:space="preserve">(в том числе количество участников коллектива, основные достижения за последние 3 года)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руководителя коллектива </w:t>
            </w:r>
            <w:r>
              <w:rPr>
                <w:sz w:val="20"/>
                <w:szCs w:val="20"/>
              </w:rPr>
              <w:t xml:space="preserve">(без </w:t>
            </w:r>
            <w:r>
              <w:rPr>
                <w:sz w:val="20"/>
                <w:szCs w:val="20"/>
              </w:rPr>
              <w:t xml:space="preserve">сокращений)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0"/>
                <w:szCs w:val="20"/>
              </w:rPr>
              <w:t xml:space="preserve">основные достижения,  контактные данные (телефон, электронная почта):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концертмейстера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(без сокращений)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0"/>
                <w:szCs w:val="20"/>
              </w:rPr>
              <w:t xml:space="preserve">основные достижения,  контактные данные (телефон, электронная почта):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Номинация: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категория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0"/>
                <w:szCs w:val="20"/>
              </w:rPr>
              <w:t xml:space="preserve">(количество участников)</w:t>
            </w:r>
            <w:r>
              <w:rPr>
                <w:sz w:val="28"/>
                <w:szCs w:val="28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1021"/>
        </w:trPr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Конкурсный репертуар: </w:t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музыкального произведения (ФИО авторов музыки и слов)</w:t>
            </w:r>
            <w:r>
              <w:rPr>
                <w:sz w:val="20"/>
                <w:szCs w:val="20"/>
              </w:rPr>
              <w:t xml:space="preserve">.</w:t>
            </w:r>
            <w:r>
              <w:rPr>
                <w:sz w:val="20"/>
                <w:szCs w:val="20"/>
              </w:rPr>
              <w:t xml:space="preserve"> Хронометраж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Исполнители (возрастная группа, количество, ФИО солиста)</w:t>
            </w:r>
            <w:r>
              <w:rPr>
                <w:sz w:val="20"/>
                <w:szCs w:val="20"/>
              </w:rPr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</w:t>
            </w: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Ссылка на видеозапись                                                                            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Необходимое техническое и музыкальное оборудование для очного участия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</w:pPr>
          </w:p>
        </w:tc>
      </w:tr>
      <w:tr>
        <w:trPr/>
        <w:tc>
          <w:tcPr>
            <w:tcW w:w="5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rPr>
                <w:b/>
              </w:rPr>
            </w:pPr>
            <w:r>
              <w:rPr>
                <w:b/>
              </w:rPr>
              <w:t xml:space="preserve">Наименование должности</w:t>
            </w:r>
          </w:p>
          <w:p>
            <w:pPr>
              <w:pStyle w:val="Normal"/>
              <w:spacing w:line="240" w:lineRule="exact"/>
              <w:rPr>
                <w:b/>
              </w:rPr>
            </w:pPr>
            <w:r>
              <w:rPr>
                <w:b/>
              </w:rPr>
              <w:t xml:space="preserve">руководителя муниципального органа управления образованием, культурой, государс</w:t>
            </w:r>
            <w:r>
              <w:rPr>
                <w:b/>
              </w:rPr>
              <w:t xml:space="preserve">твенной и иной  образовательной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организации</w:t>
            </w:r>
            <w:r>
              <w:rPr>
                <w:b/>
              </w:rPr>
              <w:t xml:space="preserve"> </w:t>
            </w:r>
          </w:p>
        </w:tc>
        <w:tc>
          <w:tcPr>
            <w:tcW w:w="4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lrTb"/>
            <w:vAlign w:val="top"/>
          </w:tcPr>
          <w:p>
            <w:pPr>
              <w:pStyle w:val="Normal"/>
              <w:ind w:firstLine="708"/>
            </w:pPr>
          </w:p>
          <w:p>
            <w:pPr>
              <w:pStyle w:val="Normal"/>
            </w:pPr>
          </w:p>
          <w:p>
            <w:pPr>
              <w:pStyle w:val="Normal"/>
            </w:pPr>
            <w:r>
              <w:rPr>
                <w:sz w:val="28"/>
                <w:szCs w:val="28"/>
              </w:rPr>
              <w:t xml:space="preserve">д</w:t>
            </w:r>
            <w:r>
              <w:rPr>
                <w:sz w:val="28"/>
                <w:szCs w:val="28"/>
              </w:rPr>
              <w:t xml:space="preserve">ата</w:t>
            </w:r>
            <w:r>
              <w:rPr>
                <w:sz w:val="28"/>
                <w:szCs w:val="28"/>
              </w:rPr>
              <w:t xml:space="preserve">     </w:t>
            </w:r>
            <w:r>
              <w:t xml:space="preserve"> (подпись)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И.О. Фамилия</w:t>
            </w:r>
          </w:p>
        </w:tc>
      </w:tr>
    </w:tbl>
    <w:p>
      <w:pPr>
        <w:pStyle w:val="Normal"/>
        <w:tabs>
          <w:tab w:val="left" w:pos="2730" w:leader="none"/>
        </w:tabs>
        <w:rPr>
          <w:sz w:val="28"/>
          <w:szCs w:val="28"/>
        </w:rPr>
        <w:sectPr>
          <w:type w:val="nextPage"/>
          <w:pgSz w:w="11906" w:h="16838"/>
          <w:pgMar w:top="567" w:right="567" w:bottom="851" w:left="1985" w:header="709" w:footer="709" w:gutter="0"/>
          <w:pgNumType w:start="1"/>
          <w:cols w:space="708"/>
          <w:docGrid w:linePitch="360"/>
          <w:titlePg/>
        </w:sectPr>
      </w:pPr>
      <w:r>
        <w:rPr>
          <w:sz w:val="28"/>
          <w:szCs w:val="28"/>
        </w:rPr>
      </w:r>
    </w:p>
    <w:tbl>
      <w:tblPr>
        <w:tblW w:w="0" w:type="auto"/>
        <w:tblInd w:w="450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1"/>
      </w:tblGrid>
      <w:tr>
        <w:trPr/>
        <w:tc>
          <w:tcPr>
            <w:tcW w:w="4961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 </w:t>
            </w: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Положению </w:t>
            </w:r>
            <w:r>
              <w:rPr>
                <w:sz w:val="28"/>
                <w:szCs w:val="28"/>
              </w:rPr>
              <w:t xml:space="preserve">о проведении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региональн</w:t>
            </w:r>
            <w:r>
              <w:rPr>
                <w:bCs/>
                <w:sz w:val="28"/>
                <w:szCs w:val="28"/>
              </w:rPr>
              <w:t xml:space="preserve">ого этапа</w:t>
            </w: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br w:type="textWrapping" w:clear="all"/>
            </w:r>
            <w:r>
              <w:rPr>
                <w:bCs/>
                <w:sz w:val="28"/>
                <w:szCs w:val="28"/>
              </w:rPr>
              <w:t xml:space="preserve">Всероссийского </w:t>
            </w:r>
            <w:r>
              <w:rPr>
                <w:bCs/>
                <w:sz w:val="28"/>
                <w:szCs w:val="28"/>
              </w:rPr>
              <w:t xml:space="preserve">конкурса</w:t>
            </w:r>
            <w:r>
              <w:rPr>
                <w:sz w:val="28"/>
                <w:szCs w:val="28"/>
              </w:rPr>
              <w:t xml:space="preserve"> хоровых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вокальных коллективов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оргкомитет регионального этапа Всероссийского  конкурса хоровых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вокальных коллективов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</w:tc>
      </w:tr>
    </w:tbl>
    <w:p>
      <w:pPr>
        <w:pStyle w:val="Normal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Согласие на обработку персональных данных</w:t>
      </w:r>
    </w:p>
    <w:p>
      <w:pPr>
        <w:pStyle w:val="Normal"/>
        <w:shd w:val="clear" w:color="auto" w:fill="ffffff"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</w:r>
    </w:p>
    <w:p>
      <w:pPr>
        <w:pStyle w:val="Normal"/>
        <w:widowControl w:val="off"/>
        <w:ind w:firstLine="709"/>
        <w:jc w:val="both"/>
        <w:rPr>
          <w:lang w:eastAsia="ru-RU"/>
        </w:rPr>
      </w:pPr>
      <w:r>
        <w:rPr>
          <w:lang w:eastAsia="ru-RU"/>
        </w:rPr>
        <w:t xml:space="preserve">    Я, ___________________________________________________________________,</w:t>
      </w:r>
    </w:p>
    <w:p>
      <w:pPr>
        <w:pStyle w:val="Normal"/>
        <w:widowControl w:val="off"/>
        <w:ind w:firstLine="709"/>
        <w:jc w:val="center"/>
        <w:rPr>
          <w:lang w:eastAsia="ru-RU"/>
        </w:rPr>
      </w:pPr>
      <w:r>
        <w:rPr>
          <w:lang w:eastAsia="ru-RU"/>
        </w:rPr>
        <w:t xml:space="preserve">(фамилия, имя, отчество (при наличии))</w:t>
      </w:r>
    </w:p>
    <w:p>
      <w:pPr>
        <w:pStyle w:val="Normal"/>
        <w:widowControl w:val="off"/>
        <w:jc w:val="both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</w:t>
      </w:r>
    </w:p>
    <w:p>
      <w:pPr>
        <w:pStyle w:val="Normal"/>
        <w:widowControl w:val="off"/>
        <w:ind w:firstLine="709"/>
        <w:jc w:val="both"/>
        <w:rPr>
          <w:lang w:eastAsia="ru-RU"/>
        </w:rPr>
      </w:pPr>
      <w:r>
        <w:rPr>
          <w:lang w:eastAsia="ru-RU"/>
        </w:rPr>
        <w:t xml:space="preserve">(документ, удостоверяющий личность, его номер, дата выдачи, выдавший орган)</w:t>
      </w:r>
    </w:p>
    <w:p>
      <w:pPr>
        <w:pStyle w:val="Normal"/>
        <w:widowControl w:val="off"/>
        <w:jc w:val="both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_____________________________________________________________________________,</w:t>
      </w:r>
    </w:p>
    <w:p>
      <w:pPr>
        <w:pStyle w:val="Normal"/>
        <w:widowControl w:val="off"/>
        <w:jc w:val="both"/>
        <w:rPr>
          <w:lang w:eastAsia="ru-RU"/>
        </w:rPr>
      </w:pPr>
      <w:r>
        <w:rPr>
          <w:lang w:eastAsia="ru-RU"/>
        </w:rPr>
        <w:t xml:space="preserve">_____________________________________________________________________________</w:t>
      </w:r>
    </w:p>
    <w:p>
      <w:pPr>
        <w:pStyle w:val="Normal"/>
        <w:widowControl w:val="off"/>
        <w:ind w:firstLine="709"/>
        <w:jc w:val="center"/>
        <w:rPr>
          <w:lang w:eastAsia="ru-RU"/>
        </w:rPr>
      </w:pPr>
      <w:r>
        <w:rPr>
          <w:lang w:eastAsia="ru-RU"/>
        </w:rPr>
        <w:t xml:space="preserve">(адрес лица, дающего согласие)</w:t>
      </w:r>
    </w:p>
    <w:p>
      <w:pPr>
        <w:pStyle w:val="Normal"/>
        <w:jc w:val="both"/>
        <w:rPr>
          <w:color w:val="000000"/>
          <w:spacing w:val="9"/>
        </w:rPr>
      </w:pPr>
      <w:r>
        <w:t xml:space="preserve">в соответствии с Федеральным законом от 27.07.2006 № 152-ФЗ «О персональных данных» даю согласие на обработку моих/</w:t>
      </w:r>
      <w:r>
        <w:rPr>
          <w:color w:val="000000"/>
          <w:spacing w:val="9"/>
        </w:rPr>
        <w:t xml:space="preserve">моего сына (дочери, подопечного) ______________________________________________________________________</w:t>
      </w:r>
    </w:p>
    <w:p>
      <w:pPr>
        <w:pStyle w:val="Normal"/>
        <w:jc w:val="both"/>
        <w:rPr>
          <w:color w:val="000000"/>
          <w:spacing w:val="9"/>
          <w:sz w:val="20"/>
          <w:szCs w:val="20"/>
        </w:rPr>
      </w:pPr>
      <w:r>
        <w:rPr>
          <w:color w:val="000000"/>
          <w:spacing w:val="9"/>
        </w:rPr>
        <w:t xml:space="preserve">                                       </w:t>
      </w:r>
      <w:r>
        <w:rPr>
          <w:color w:val="000000"/>
          <w:spacing w:val="9"/>
          <w:sz w:val="20"/>
          <w:szCs w:val="20"/>
        </w:rPr>
        <w:t xml:space="preserve"> (Ф.И.О. сына, дочери, подопечного)</w:t>
      </w:r>
    </w:p>
    <w:p>
      <w:pPr>
        <w:pStyle w:val="Normal"/>
        <w:jc w:val="both"/>
      </w:pPr>
      <w:r>
        <w:t xml:space="preserve">персональных данных </w:t>
      </w:r>
      <w:r>
        <w:rPr>
          <w:lang w:eastAsia="ru-RU"/>
        </w:rPr>
        <w:t xml:space="preserve">Региональному центру выявления, поддержки и развития способностей и талантов детей и молодежи Новгородской области «Онфим» (структурному подразделению ГОАОУ</w:t>
      </w:r>
      <w:r>
        <w:t xml:space="preserve"> </w:t>
      </w:r>
      <w:r>
        <w:t xml:space="preserve">«</w:t>
      </w:r>
      <w:r>
        <w:t xml:space="preserve">Гимназия № 3</w:t>
      </w:r>
      <w:r>
        <w:t xml:space="preserve">»</w:t>
      </w:r>
      <w:r>
        <w:t xml:space="preserve">)</w:t>
      </w:r>
      <w:r>
        <w:t xml:space="preserve"> (далее – Оператор), расположенному по адресу: ул. </w:t>
      </w:r>
      <w:r>
        <w:t xml:space="preserve">Зелинского</w:t>
      </w:r>
      <w:r>
        <w:t xml:space="preserve">, д. 3</w:t>
      </w:r>
      <w:r>
        <w:t xml:space="preserve">0</w:t>
      </w:r>
      <w:r>
        <w:t xml:space="preserve">,</w:t>
      </w:r>
      <w:r>
        <w:rPr>
          <w:sz w:val="28"/>
          <w:szCs w:val="28"/>
        </w:rPr>
        <w:t xml:space="preserve"> </w:t>
      </w:r>
      <w:r>
        <w:t xml:space="preserve">Великий Новгород.</w:t>
      </w:r>
    </w:p>
    <w:p>
      <w:pPr>
        <w:pStyle w:val="Normal"/>
        <w:ind w:firstLine="709"/>
        <w:jc w:val="both"/>
      </w:pPr>
      <w:r>
        <w:t xml:space="preserve">Согласие дается мной для целей, связанных с участием меня/</w:t>
      </w:r>
      <w:r>
        <w:t xml:space="preserve">моего сына (</w:t>
      </w:r>
      <w:r>
        <w:t xml:space="preserve">дочери, подопечного) в</w:t>
      </w:r>
      <w:r>
        <w:t xml:space="preserve"> </w:t>
      </w:r>
      <w:r>
        <w:t xml:space="preserve">региональном этапе Всероссийского </w:t>
      </w:r>
      <w:r>
        <w:t xml:space="preserve">конкурса хоровых и вокальных коллективов</w:t>
      </w:r>
      <w:r>
        <w:t xml:space="preserve"> </w:t>
      </w:r>
      <w:r>
        <w:t xml:space="preserve">(далее </w:t>
      </w:r>
      <w:r>
        <w:t xml:space="preserve">конкурс</w:t>
      </w:r>
      <w:r>
        <w:t xml:space="preserve">)</w:t>
      </w:r>
      <w:r>
        <w:t xml:space="preserve">.</w:t>
      </w:r>
    </w:p>
    <w:p>
      <w:pPr>
        <w:pStyle w:val="Normal"/>
        <w:tabs>
          <w:tab w:val="left" w:pos="567" w:leader="none"/>
          <w:tab w:val="left" w:pos="1134" w:leader="none"/>
        </w:tabs>
        <w:ind w:firstLine="567"/>
        <w:jc w:val="both"/>
        <w:rPr>
          <w:szCs w:val="28"/>
        </w:rPr>
      </w:pPr>
      <w:r>
        <w:t xml:space="preserve">Согласие распространяется на персональные данные, содержащиеся в документах, представленных в соответствии с Положением</w:t>
      </w:r>
      <w:r>
        <w:t xml:space="preserve"> о</w:t>
      </w:r>
      <w:r>
        <w:t xml:space="preserve"> конкурсе</w:t>
      </w:r>
      <w:r>
        <w:t xml:space="preserve">.</w:t>
      </w:r>
      <w:r>
        <w:rPr>
          <w:szCs w:val="28"/>
        </w:rPr>
      </w:r>
    </w:p>
    <w:p>
      <w:pPr>
        <w:pStyle w:val="Normal"/>
        <w:ind w:firstLine="709"/>
        <w:jc w:val="both"/>
      </w:pPr>
      <w:r>
        <w:t xml:space="preserve">Я проинформирован(а) 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"О персональных данных", конфиденциальность персональных данных соблюдается в рамках исполнения законодательства Российской Федерации.</w:t>
      </w:r>
    </w:p>
    <w:p>
      <w:pPr>
        <w:pStyle w:val="Normal"/>
        <w:ind w:firstLine="709"/>
        <w:jc w:val="both"/>
      </w:pPr>
      <w:r>
        <w:t xml:space="preserve">Настоящее  согласие  предоставляется  на  осуществление любых действий, совершаемых  с  использованием  средств автоматизации или без использования таких  средств  в  отношении  персональных  данных,  которые необходимы или желаемы   для  достижения  указанных  выше  целей,  включая  сбор,  запись, систематизацию,  накопление,  хранение,  уточнение (обновление, изменение), использование,    передачу   (распространение,   предоставление,   доступ), обезличивание, блокирование, уничтоже</w:t>
      </w:r>
      <w:r>
        <w:t xml:space="preserve">-</w:t>
      </w:r>
      <w:r>
        <w:t xml:space="preserve">ние персональных данных.</w:t>
      </w:r>
    </w:p>
    <w:p>
      <w:pPr>
        <w:pStyle w:val="Normal"/>
        <w:ind w:firstLine="709"/>
        <w:jc w:val="both"/>
      </w:pPr>
      <w:r>
        <w:t xml:space="preserve">Данное согласие действует до момента отзыва согласия на обработку персональных данных, порядок отзыва согласия на обработку персональных данных мне разъяснен.</w:t>
      </w:r>
    </w:p>
    <w:p>
      <w:pPr>
        <w:pStyle w:val="Normal"/>
        <w:widowControl w:val="off"/>
        <w:ind w:firstLine="709"/>
        <w:jc w:val="both"/>
        <w:rPr>
          <w:lang w:eastAsia="ru-RU"/>
        </w:rPr>
      </w:pPr>
      <w:r>
        <w:rPr>
          <w:lang w:eastAsia="ru-RU"/>
        </w:rPr>
        <w:t xml:space="preserve">Настоящее согласие действует на срок до достижения целей обработки и истечения срока хранения документов.</w:t>
      </w:r>
      <w:r>
        <w:rPr>
          <w:lang w:eastAsia="ru-RU"/>
        </w:rPr>
      </w:r>
    </w:p>
    <w:p>
      <w:pPr>
        <w:pStyle w:val="Normal"/>
        <w:widowControl w:val="off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widowControl w:val="off"/>
        <w:ind w:firstLine="709"/>
        <w:jc w:val="both"/>
        <w:rPr>
          <w:lang w:eastAsia="ru-RU"/>
        </w:rPr>
      </w:pPr>
      <w:r>
        <w:rPr>
          <w:lang w:eastAsia="ru-RU"/>
        </w:rPr>
      </w:r>
    </w:p>
    <w:p>
      <w:pPr>
        <w:pStyle w:val="Normal"/>
        <w:widowControl w:val="off"/>
        <w:jc w:val="both"/>
        <w:rPr>
          <w:lang w:eastAsia="ru-RU"/>
        </w:rPr>
      </w:pPr>
      <w:r>
        <w:rPr>
          <w:lang w:eastAsia="ru-RU"/>
        </w:rPr>
        <w:t xml:space="preserve">_____________________                                       _______________________ И.О. Фамилия</w:t>
      </w:r>
    </w:p>
    <w:p>
      <w:pPr>
        <w:pStyle w:val="Normal"/>
        <w:widowControl w:val="off"/>
        <w:jc w:val="both"/>
        <w:rPr>
          <w:rFonts w:ascii="Courier New" w:hAnsi="Courier New" w:cs="Courier New"/>
          <w:sz w:val="20"/>
          <w:szCs w:val="20"/>
          <w:lang w:eastAsia="ru-RU"/>
        </w:rPr>
        <w:sectPr>
          <w:type w:val="nextPage"/>
          <w:pgSz w:w="11909" w:h="16834"/>
          <w:pgMar w:top="907" w:right="567" w:bottom="737" w:left="1985" w:header="720" w:footer="720" w:gutter="0"/>
          <w:pgNumType w:start="1"/>
          <w:cols w:space="60"/>
          <w:docGrid w:linePitch="360"/>
          <w:titlePg/>
        </w:sectPr>
      </w:pPr>
      <w:r>
        <w:rPr>
          <w:lang w:eastAsia="ru-RU"/>
        </w:rPr>
        <w:t xml:space="preserve">               (дата)                                                                       (подпись)</w:t>
      </w:r>
      <w:r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>
        <w:rPr>
          <w:rFonts w:ascii="Courier New" w:hAnsi="Courier New" w:cs="Courier New"/>
          <w:sz w:val="20"/>
          <w:szCs w:val="20"/>
          <w:lang w:eastAsia="ru-RU"/>
        </w:rPr>
      </w:r>
    </w:p>
    <w:tbl>
      <w:tblPr>
        <w:tblW w:w="0" w:type="auto"/>
        <w:tblInd w:w="49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42"/>
      </w:tblGrid>
      <w:tr>
        <w:trPr/>
        <w:tc>
          <w:tcPr>
            <w:tcW w:w="464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№ </w:t>
            </w:r>
            <w:r>
              <w:rPr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Положению </w:t>
            </w:r>
            <w:r>
              <w:rPr>
                <w:bCs/>
                <w:sz w:val="28"/>
                <w:szCs w:val="28"/>
                <w:lang w:eastAsia="ru-RU"/>
              </w:rPr>
              <w:t xml:space="preserve">о проведении</w:t>
            </w:r>
            <w:r>
              <w:rPr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региональн</w:t>
            </w:r>
            <w:r>
              <w:rPr>
                <w:bCs/>
                <w:sz w:val="28"/>
                <w:szCs w:val="28"/>
              </w:rPr>
              <w:t xml:space="preserve">ого этапа</w:t>
            </w:r>
            <w:r>
              <w:rPr>
                <w:bCs/>
                <w:sz w:val="28"/>
                <w:szCs w:val="28"/>
              </w:rPr>
              <w:t xml:space="preserve"> Всероссийского </w:t>
            </w:r>
            <w:r>
              <w:rPr>
                <w:bCs/>
                <w:sz w:val="28"/>
                <w:szCs w:val="28"/>
              </w:rPr>
              <w:t xml:space="preserve">конкурса</w:t>
            </w:r>
            <w:r>
              <w:rPr>
                <w:sz w:val="28"/>
                <w:szCs w:val="28"/>
              </w:rPr>
              <w:t xml:space="preserve"> хоровых </w:t>
            </w:r>
            <w:r>
              <w:rPr>
                <w:sz w:val="28"/>
                <w:szCs w:val="28"/>
              </w:rPr>
              <w:br w:type="textWrapping" w:clear="all"/>
            </w:r>
            <w:r>
              <w:rPr>
                <w:sz w:val="28"/>
                <w:szCs w:val="28"/>
              </w:rPr>
              <w:t xml:space="preserve">и вокальных коллективов</w:t>
            </w:r>
            <w:r>
              <w:rPr>
                <w:sz w:val="28"/>
                <w:szCs w:val="28"/>
              </w:rPr>
            </w:r>
          </w:p>
          <w:p>
            <w:pPr>
              <w:pStyle w:val="Normal"/>
              <w:spacing w:before="120" w:line="240" w:lineRule="exact"/>
              <w:rPr>
                <w:rFonts w:eastAsia="Calibri"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оргкомитет регионального этапа Всероссийского  конкурса хоровых и вокальных коллективов</w:t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</w:tr>
    </w:tbl>
    <w:p>
      <w:pPr>
        <w:pStyle w:val="Normal"/>
        <w:widowControl w:val="off"/>
        <w:spacing w:line="240" w:lineRule="exact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</w:r>
    </w:p>
    <w:p>
      <w:pPr>
        <w:pStyle w:val="Normal"/>
        <w:widowControl w:val="off"/>
        <w:spacing w:line="240" w:lineRule="exact"/>
        <w:jc w:val="center"/>
        <w:rPr>
          <w:rFonts w:eastAsia="Calibri"/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</w:t>
      </w:r>
      <w:r>
        <w:rPr>
          <w:b/>
          <w:sz w:val="28"/>
          <w:szCs w:val="28"/>
          <w:lang w:eastAsia="ru-RU"/>
        </w:rPr>
        <w:t xml:space="preserve">огласие</w:t>
      </w:r>
      <w:r>
        <w:rPr>
          <w:b/>
          <w:sz w:val="28"/>
          <w:szCs w:val="28"/>
          <w:lang w:eastAsia="ru-RU"/>
        </w:rPr>
        <w:t xml:space="preserve"> </w:t>
      </w:r>
      <w:r>
        <w:rPr>
          <w:rFonts w:eastAsia="Calibri"/>
          <w:b/>
          <w:sz w:val="28"/>
          <w:szCs w:val="28"/>
          <w:lang w:eastAsia="ru-RU"/>
        </w:rPr>
        <w:t xml:space="preserve">на обработку персональных данных, разрешенных субъектом персональных данных для распространения</w:t>
      </w:r>
      <w:r>
        <w:rPr>
          <w:rFonts w:eastAsia="Calibri"/>
          <w:b/>
          <w:sz w:val="28"/>
          <w:szCs w:val="28"/>
          <w:lang w:eastAsia="ru-RU"/>
        </w:rPr>
      </w:r>
    </w:p>
    <w:tbl>
      <w:tblPr>
        <w:tblW w:w="9081" w:type="dxa"/>
        <w:tblInd w:w="0" w:type="dxa"/>
        <w:tblLayout w:type="autofit"/>
        <w:tblCellMar>
          <w:left w:w="62" w:type="dxa"/>
          <w:top w:w="102" w:type="dxa"/>
          <w:right w:w="62" w:type="dxa"/>
          <w:bottom w:w="102" w:type="dxa"/>
        </w:tblCellMar>
      </w:tblPr>
      <w:tblGrid>
        <w:gridCol w:w="734"/>
        <w:gridCol w:w="914"/>
        <w:gridCol w:w="1394"/>
        <w:gridCol w:w="330"/>
        <w:gridCol w:w="340"/>
        <w:gridCol w:w="704"/>
        <w:gridCol w:w="990"/>
        <w:gridCol w:w="196"/>
        <w:gridCol w:w="1289"/>
        <w:gridCol w:w="2190"/>
      </w:tblGrid>
      <w:tr>
        <w:trPr/>
        <w:tc>
          <w:tcPr>
            <w:tcW w:w="734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283"/>
              <w:jc w:val="both"/>
              <w:rPr>
                <w:sz w:val="22"/>
                <w:szCs w:val="22"/>
                <w:highlight w:val="yellow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Я,</w:t>
            </w:r>
            <w:r>
              <w:rPr>
                <w:sz w:val="22"/>
                <w:szCs w:val="22"/>
                <w:highlight w:val="yellow"/>
                <w:lang w:eastAsia="ru-RU"/>
              </w:rPr>
            </w:r>
          </w:p>
        </w:tc>
        <w:tc>
          <w:tcPr>
            <w:tcW w:w="8347" w:type="dxa"/>
            <w:gridSpan w:val="9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153"/>
        </w:trPr>
        <w:tc>
          <w:tcPr>
            <w:tcW w:w="734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outlineLvl w:val="0"/>
              <w:rPr>
                <w:sz w:val="22"/>
                <w:szCs w:val="22"/>
                <w:highlight w:val="yellow"/>
                <w:lang w:eastAsia="ru-RU"/>
              </w:rPr>
            </w:pPr>
            <w:r>
              <w:rPr>
                <w:sz w:val="22"/>
                <w:szCs w:val="22"/>
                <w:highlight w:val="yellow"/>
                <w:lang w:eastAsia="ru-RU"/>
              </w:rPr>
            </w:r>
          </w:p>
        </w:tc>
        <w:tc>
          <w:tcPr>
            <w:tcW w:w="8347" w:type="dxa"/>
            <w:gridSpan w:val="9"/>
            <w:tcBorders>
              <w:top w:val="single" w:color="000000" w:sz="4" w:space="0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                                          </w:t>
            </w:r>
            <w:r>
              <w:rPr>
                <w:sz w:val="20"/>
                <w:szCs w:val="20"/>
                <w:lang w:eastAsia="ru-RU"/>
              </w:rPr>
              <w:t xml:space="preserve">(фамилия, имя, отчество)</w:t>
            </w:r>
          </w:p>
        </w:tc>
      </w:tr>
      <w:tr>
        <w:trPr/>
        <w:tc>
          <w:tcPr>
            <w:tcW w:w="5602" w:type="dxa"/>
            <w:gridSpan w:val="8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проживающий(ая) по адресу (по месту регистрации)</w:t>
            </w:r>
          </w:p>
        </w:tc>
        <w:tc>
          <w:tcPr>
            <w:tcW w:w="3479" w:type="dxa"/>
            <w:gridSpan w:val="2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9081" w:type="dxa"/>
            <w:gridSpan w:val="10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</w:r>
          </w:p>
        </w:tc>
      </w:tr>
      <w:tr>
        <w:trPr/>
        <w:tc>
          <w:tcPr>
            <w:tcW w:w="1648" w:type="dxa"/>
            <w:gridSpan w:val="2"/>
            <w:tcBorders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паспорт серия</w:t>
            </w:r>
          </w:p>
        </w:tc>
        <w:tc>
          <w:tcPr>
            <w:tcW w:w="1724" w:type="dxa"/>
            <w:gridSpan w:val="2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340" w:type="dxa"/>
            <w:tcBorders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N</w:t>
            </w:r>
          </w:p>
        </w:tc>
        <w:tc>
          <w:tcPr>
            <w:tcW w:w="1694" w:type="dxa"/>
            <w:gridSpan w:val="2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1485" w:type="dxa"/>
            <w:gridSpan w:val="2"/>
            <w:tcBorders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дата выдачи</w:t>
            </w:r>
          </w:p>
        </w:tc>
        <w:tc>
          <w:tcPr>
            <w:tcW w:w="2190" w:type="dxa"/>
            <w:tcBorders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3042" w:type="dxa"/>
            <w:gridSpan w:val="3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название выдавшего органа</w:t>
            </w:r>
          </w:p>
        </w:tc>
        <w:tc>
          <w:tcPr>
            <w:tcW w:w="6039" w:type="dxa"/>
            <w:gridSpan w:val="7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3042" w:type="dxa"/>
            <w:gridSpan w:val="3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Контактная информация: </w:t>
            </w:r>
          </w:p>
        </w:tc>
        <w:tc>
          <w:tcPr>
            <w:tcW w:w="6039" w:type="dxa"/>
            <w:gridSpan w:val="7"/>
            <w:tcBorders>
              <w:top w:val="none"/>
              <w:left w:val="none"/>
              <w:bottom w:val="single" w:color="000000" w:sz="4" w:space="0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both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/>
        <w:tc>
          <w:tcPr>
            <w:tcW w:w="9081" w:type="dxa"/>
            <w:gridSpan w:val="10"/>
            <w:tcBorders>
              <w:top w:val="none"/>
              <w:left w:val="none"/>
              <w:right w:val="none"/>
            </w:tcBorders>
            <w:textDirection w:val="lrTb"/>
            <w:vAlign w:val="top"/>
          </w:tcPr>
          <w:p>
            <w:pPr>
              <w:pStyle w:val="Normal"/>
              <w:widowControl w:val="off"/>
              <w:ind w:firstLine="72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        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                               </w:t>
            </w:r>
            <w:r>
              <w:rPr>
                <w:rFonts w:ascii="Arial" w:hAnsi="Arial" w:cs="Arial"/>
                <w:sz w:val="22"/>
                <w:szCs w:val="22"/>
                <w:lang w:eastAsia="ru-RU"/>
              </w:rPr>
              <w:t xml:space="preserve">(</w:t>
            </w:r>
            <w:r>
              <w:rPr>
                <w:sz w:val="22"/>
                <w:szCs w:val="22"/>
                <w:lang w:eastAsia="ru-RU"/>
              </w:rPr>
              <w:t xml:space="preserve">номер телефона, адрес электронной почты, почтовый адрес)</w:t>
            </w:r>
          </w:p>
          <w:p>
            <w:pPr>
              <w:pStyle w:val="Normal"/>
              <w:ind w:firstLine="709"/>
              <w:jc w:val="both"/>
            </w:pPr>
            <w:r>
              <w:rPr>
                <w:sz w:val="22"/>
                <w:szCs w:val="22"/>
                <w:lang w:eastAsia="ru-RU"/>
              </w:rPr>
              <w:t xml:space="preserve">в соответствии с требованиями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"consultantplus://offline/ref=D0CA538841318C140CA96C54EBEB52FED20E728D15E411E366FF3FAFBC4A18122060D9324ABE1D0470D5EB0899814C0E58A615E2A052EFA8cDc8H"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color w:val="0000ff"/>
                <w:sz w:val="22"/>
                <w:szCs w:val="22"/>
                <w:lang w:eastAsia="ru-RU"/>
              </w:rPr>
              <w:t xml:space="preserve">статьи 9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  <w:lang w:eastAsia="ru-RU"/>
              </w:rPr>
              <w:t xml:space="preserve"> Федерального закона от 27 июля 2006 года N 152-ФЗ "О персональных данных" даю свое согласие </w:t>
            </w:r>
            <w:r>
              <w:rPr>
                <w:lang w:eastAsia="ru-RU"/>
              </w:rPr>
              <w:t xml:space="preserve">Региональному центру выявления, поддержки и развития способностей и талантов детей и молодежи Новгородской области «Онфим» (структурному подразделению ГОАОУ</w:t>
            </w:r>
            <w:r>
              <w:t xml:space="preserve"> </w:t>
            </w:r>
            <w:r>
              <w:t xml:space="preserve">«</w:t>
            </w:r>
            <w:r>
              <w:t xml:space="preserve">Гимназия № 3</w:t>
            </w:r>
            <w:r>
              <w:t xml:space="preserve">»</w:t>
            </w:r>
            <w:r>
              <w:t xml:space="preserve">)</w:t>
            </w:r>
            <w:r>
              <w:rPr>
                <w:sz w:val="22"/>
                <w:szCs w:val="22"/>
                <w:lang w:eastAsia="ru-RU"/>
              </w:rPr>
              <w:t xml:space="preserve">, ИНН </w:t>
            </w:r>
            <w:r>
              <w:rPr>
                <w:sz w:val="22"/>
                <w:szCs w:val="22"/>
              </w:rPr>
              <w:t xml:space="preserve">532101696990</w:t>
            </w:r>
            <w:r>
              <w:rPr>
                <w:sz w:val="22"/>
                <w:szCs w:val="22"/>
                <w:lang w:eastAsia="ru-RU"/>
              </w:rPr>
              <w:t xml:space="preserve">  находящемуся по адресу: 173001, Великий Новгоро</w:t>
            </w:r>
            <w:r>
              <w:rPr>
                <w:sz w:val="22"/>
                <w:szCs w:val="22"/>
                <w:lang w:eastAsia="ru-RU"/>
              </w:rPr>
              <w:t xml:space="preserve">д, ул. Зелинского, д. 30</w:t>
            </w:r>
            <w:r>
              <w:rPr>
                <w:sz w:val="22"/>
                <w:szCs w:val="22"/>
                <w:lang w:eastAsia="ru-RU"/>
              </w:rPr>
              <w:t xml:space="preserve">, </w:t>
            </w:r>
            <w:r>
              <w:fldChar w:fldCharType="begin"/>
            </w:r>
            <w:r>
              <w:instrText xml:space="preserve"> HYPERLINK "https://центронфим.рф" \o "https://центронфим.рф" </w:instrText>
            </w:r>
            <w:r>
              <w:fldChar w:fldCharType="separate"/>
            </w:r>
            <w:r>
              <w:rPr>
                <w:rStyle w:val="Hyperlink"/>
              </w:rPr>
              <w:t xml:space="preserve">https://центронфим.рф</w:t>
            </w:r>
            <w:r>
              <w:rPr>
                <w:rStyle w:val="Hyperlink"/>
              </w:rPr>
              <w:fldChar w:fldCharType="end"/>
            </w:r>
            <w:r>
              <w:rPr>
                <w:sz w:val="22"/>
                <w:szCs w:val="22"/>
                <w:lang w:eastAsia="ru-RU"/>
              </w:rPr>
              <w:t xml:space="preserve"> (далее оператор), в целях, связанных с участием меня/моего сына (дочери, подопечного)  в  </w:t>
            </w:r>
            <w:r>
              <w:rPr>
                <w:sz w:val="22"/>
                <w:szCs w:val="22"/>
                <w:lang w:eastAsia="ru-RU"/>
              </w:rPr>
              <w:t xml:space="preserve">региональном этапе Всероссийского </w:t>
            </w:r>
            <w:r>
              <w:t xml:space="preserve">конкурса хоровых и вокальных коллективов</w:t>
            </w:r>
            <w:r>
              <w:rPr>
                <w:sz w:val="22"/>
                <w:szCs w:val="22"/>
                <w:lang w:eastAsia="ru-RU"/>
              </w:rPr>
              <w:t xml:space="preserve">, </w:t>
            </w:r>
            <w:r>
              <w:rPr>
                <w:sz w:val="22"/>
                <w:szCs w:val="22"/>
                <w:lang w:eastAsia="ru-RU"/>
              </w:rPr>
              <w:t xml:space="preserve">на автоматизированную, а также без использования средств автоматизации обработку следующих моих/моего сына персональных данных (фамилия, имя, отчество (при наличии), сведения об обучающемся в образовательной организации)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для размещения на информационном ресурсе  </w:t>
            </w:r>
            <w:r>
              <w:rPr>
                <w:lang w:eastAsia="ru-RU"/>
              </w:rPr>
              <w:t xml:space="preserve">РЦОД «Онфим»</w:t>
            </w:r>
            <w:r>
              <w:rPr>
                <w:lang w:eastAsia="ru-RU"/>
              </w:rPr>
              <w:t xml:space="preserve"> (</w:t>
            </w:r>
            <w:r>
              <w:fldChar w:fldCharType="begin"/>
            </w:r>
            <w:r>
              <w:instrText xml:space="preserve"> HYPERLINK "https://центронфим.рф" \o "https://центронфим.рф" </w:instrText>
            </w:r>
            <w:r>
              <w:fldChar w:fldCharType="separate"/>
            </w:r>
            <w:r>
              <w:rPr>
                <w:rStyle w:val="Hyperlink"/>
              </w:rPr>
              <w:t xml:space="preserve">https://центронфим.рф</w:t>
            </w:r>
            <w:r>
              <w:rPr>
                <w:rStyle w:val="Hyperlink"/>
              </w:rPr>
              <w:fldChar w:fldCharType="end"/>
            </w:r>
            <w:r>
              <w:rPr>
                <w:rStyle w:val="Hyperlink"/>
              </w:rPr>
              <w:t xml:space="preserve"> )</w:t>
            </w:r>
          </w:p>
          <w:p>
            <w:pPr>
              <w:pStyle w:val="Normal"/>
              <w:ind w:firstLine="53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Условия и запреты на обработку вышеуказанных персональных данных, а также условия, при которых полученные персональные данные могут передаваться оператором только по его внутренней сети, обеспечивающий доступ к информации лишь для строго определенных сотрудников, либо с использованием информационно-коммуникационных сетей, либо без передачи полученных персональных данных - не устанавливаю.</w:t>
            </w:r>
            <w:r>
              <w:rPr>
                <w:sz w:val="22"/>
                <w:szCs w:val="22"/>
              </w:rPr>
            </w:r>
          </w:p>
          <w:p>
            <w:pPr>
              <w:pStyle w:val="Normal"/>
              <w:ind w:firstLine="540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Настоящее согласие действует на срок до 15 ма</w:t>
            </w:r>
            <w:r>
              <w:rPr>
                <w:sz w:val="22"/>
                <w:szCs w:val="22"/>
                <w:lang w:eastAsia="ru-RU"/>
              </w:rPr>
              <w:t xml:space="preserve">я </w:t>
            </w:r>
            <w:r>
              <w:rPr>
                <w:sz w:val="22"/>
                <w:szCs w:val="22"/>
                <w:lang w:eastAsia="ru-RU"/>
              </w:rPr>
              <w:t xml:space="preserve">202</w:t>
            </w:r>
            <w:r>
              <w:rPr>
                <w:sz w:val="22"/>
                <w:szCs w:val="22"/>
                <w:lang w:eastAsia="ru-RU"/>
              </w:rPr>
              <w:t xml:space="preserve">4</w:t>
            </w:r>
            <w:r>
              <w:rPr>
                <w:sz w:val="22"/>
                <w:szCs w:val="22"/>
                <w:lang w:eastAsia="ru-RU"/>
              </w:rPr>
              <w:t xml:space="preserve"> года.</w:t>
            </w:r>
          </w:p>
          <w:p>
            <w:pPr>
              <w:pStyle w:val="Normal"/>
              <w:ind w:firstLine="539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Я проинформирован(а), что оператор гарантирует обработку моих персональных данных в соответствии с законодательством Российской Федерации как неавтоматизированным, так и</w:t>
            </w:r>
            <w:r>
              <w:rPr>
                <w:sz w:val="22"/>
                <w:szCs w:val="22"/>
                <w:lang w:eastAsia="ru-RU"/>
              </w:rPr>
              <w:t xml:space="preserve"> автоматизированным способами. </w:t>
            </w:r>
            <w:r>
              <w:rPr>
                <w:sz w:val="22"/>
                <w:szCs w:val="22"/>
                <w:lang w:eastAsia="ru-RU"/>
              </w:rPr>
              <w:t xml:space="preserve">Я оставляю за собой право отозвать свое согласие посредством составления соответствующего письменного документа. </w:t>
            </w:r>
          </w:p>
          <w:p>
            <w:pPr>
              <w:pStyle w:val="Normal"/>
              <w:ind w:firstLine="539"/>
              <w:jc w:val="both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Я ознакомлен(а) с правами субъекта персональных данных на доступ к персональным данным, предусмотренными 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HYPERLINK "consultantplus://offline/ref=D0CA538841318C140CA96C54EBEB52FED20E728D15E411E366FF3FAFBC4A18122060D9324ABE1E0371D5EB0899814C0E58A615E2A052EFA8cDc8H"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color w:val="0000ff"/>
                <w:sz w:val="22"/>
                <w:szCs w:val="22"/>
                <w:lang w:eastAsia="ru-RU"/>
              </w:rPr>
              <w:t xml:space="preserve">главой 3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  <w:lang w:eastAsia="ru-RU"/>
              </w:rPr>
              <w:t xml:space="preserve"> Федерального закона от 27 июля 2006 года № 1</w:t>
            </w:r>
            <w:r>
              <w:rPr>
                <w:sz w:val="22"/>
                <w:szCs w:val="22"/>
                <w:lang w:eastAsia="ru-RU"/>
              </w:rPr>
              <w:t xml:space="preserve">52-ФЗ "О персональных данных". </w:t>
            </w:r>
            <w:r>
              <w:rPr>
                <w:sz w:val="22"/>
                <w:szCs w:val="22"/>
                <w:lang w:eastAsia="ru-RU"/>
              </w:rPr>
              <w:t xml:space="preserve">Я подтверждаю, что, давая такое согласие, я действую по собственной воле и в своих интересах.</w:t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rPr>
          <w:trHeight w:val="367"/>
        </w:trPr>
        <w:tc>
          <w:tcPr>
            <w:tcW w:w="4416" w:type="dxa"/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rPr>
                <w:lang w:eastAsia="ru-RU"/>
              </w:rPr>
            </w:pPr>
            <w:r>
              <w:rPr>
                <w:lang w:eastAsia="ru-RU"/>
              </w:rPr>
              <w:t xml:space="preserve">Подпись субъекта персональных данных</w:t>
            </w:r>
          </w:p>
        </w:tc>
        <w:tc>
          <w:tcPr>
            <w:tcW w:w="2475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spacing w:before="240"/>
              <w:ind w:firstLine="720"/>
              <w:rPr>
                <w:lang w:eastAsia="ru-RU"/>
              </w:rPr>
            </w:pPr>
            <w:r>
              <w:rPr>
                <w:lang w:eastAsia="ru-RU"/>
              </w:rPr>
              <w:t xml:space="preserve">(подпись)</w:t>
            </w:r>
          </w:p>
        </w:tc>
        <w:tc>
          <w:tcPr>
            <w:tcW w:w="219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rPr>
                <w:lang w:eastAsia="ru-RU"/>
              </w:rPr>
            </w:pPr>
            <w:r>
              <w:rPr>
                <w:lang w:eastAsia="ru-RU"/>
              </w:rPr>
              <w:t xml:space="preserve">И.О. Фамилия</w:t>
            </w:r>
          </w:p>
        </w:tc>
      </w:tr>
      <w:tr>
        <w:trPr/>
        <w:tc>
          <w:tcPr>
            <w:tcW w:w="4416" w:type="dxa"/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rPr>
                <w:lang w:eastAsia="ru-RU"/>
              </w:rPr>
            </w:pPr>
            <w:r>
              <w:rPr>
                <w:lang w:eastAsia="ru-RU"/>
              </w:rPr>
              <w:t xml:space="preserve">"___" _______________ 20___ года</w:t>
            </w:r>
          </w:p>
        </w:tc>
        <w:tc>
          <w:tcPr>
            <w:tcW w:w="2475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ind w:firstLine="720"/>
              <w:jc w:val="center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19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widowControl w:val="off"/>
              <w:spacing w:line="240" w:lineRule="exact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</w:tbl>
    <w:p>
      <w:pPr>
        <w:pStyle w:val="Normal"/>
        <w:tabs>
          <w:tab w:val="left" w:pos="3615" w:leader="none"/>
        </w:tabs>
        <w:rPr>
          <w:sz w:val="28"/>
          <w:szCs w:val="28"/>
        </w:rPr>
        <w:sectPr>
          <w:type w:val="nextPage"/>
          <w:pgSz w:w="11906" w:h="16838"/>
          <w:pgMar w:top="567" w:right="567" w:bottom="851" w:left="1985" w:header="709" w:footer="709" w:gutter="0"/>
          <w:pgNumType w:start="1"/>
          <w:cols w:space="708"/>
          <w:docGrid w:linePitch="360"/>
          <w:titlePg/>
        </w:sectPr>
      </w:pPr>
      <w:r>
        <w:rPr>
          <w:sz w:val="28"/>
          <w:szCs w:val="28"/>
        </w:rPr>
      </w:r>
    </w:p>
    <w:tbl>
      <w:tblPr>
        <w:tblW w:w="0" w:type="auto"/>
        <w:tblInd w:w="577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2"/>
      </w:tblGrid>
      <w:tr>
        <w:trPr/>
        <w:tc>
          <w:tcPr>
            <w:tcW w:w="3792" w:type="dxa"/>
            <w:tcBorders>
              <w:top w:val="none"/>
              <w:left w:val="none"/>
              <w:bottom w:val="none"/>
              <w:right w:val="none"/>
            </w:tcBorders>
            <w:textDirection w:val="lrTb"/>
            <w:vAlign w:val="top"/>
          </w:tcPr>
          <w:p>
            <w:pPr>
              <w:pStyle w:val="Normal"/>
              <w:spacing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УТВЕРЖДЕН</w:t>
            </w:r>
          </w:p>
          <w:p>
            <w:pPr>
              <w:pStyle w:val="Normal"/>
              <w:spacing w:before="120"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приказом министерства</w:t>
            </w:r>
          </w:p>
          <w:p>
            <w:pPr>
              <w:pStyle w:val="Normal"/>
              <w:spacing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образования </w:t>
            </w:r>
          </w:p>
          <w:p>
            <w:pPr>
              <w:pStyle w:val="Normal"/>
              <w:spacing w:line="240" w:lineRule="exact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Новгородской обл</w:t>
            </w:r>
            <w:r>
              <w:rPr>
                <w:bCs/>
                <w:sz w:val="28"/>
                <w:szCs w:val="28"/>
              </w:rPr>
              <w:t xml:space="preserve">а</w:t>
            </w:r>
            <w:r>
              <w:rPr>
                <w:bCs/>
                <w:sz w:val="28"/>
                <w:szCs w:val="28"/>
              </w:rPr>
              <w:t xml:space="preserve">сти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04.10.2023   </w:t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 xml:space="preserve">1316</w:t>
            </w:r>
            <w:r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="360" w:lineRule="atLeast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before="7"/>
        <w:ind w:right="482"/>
        <w:jc w:val="center"/>
      </w:pPr>
      <w:r>
        <w:rPr>
          <w:b/>
          <w:bCs/>
          <w:spacing w:val="-4"/>
          <w:sz w:val="28"/>
          <w:szCs w:val="28"/>
        </w:rPr>
        <w:t xml:space="preserve">СОСТАВ</w:t>
      </w:r>
    </w:p>
    <w:p>
      <w:pPr>
        <w:pStyle w:val="Normal"/>
        <w:shd w:val="clear" w:color="auto" w:fill="ffffff"/>
        <w:spacing w:before="120" w:line="240" w:lineRule="exact"/>
        <w:jc w:val="center"/>
        <w:rPr>
          <w:b/>
        </w:rPr>
      </w:pPr>
      <w:r>
        <w:rPr>
          <w:b/>
          <w:bCs/>
          <w:sz w:val="28"/>
          <w:szCs w:val="28"/>
        </w:rPr>
        <w:t xml:space="preserve">оргкомитета</w:t>
      </w:r>
      <w:r>
        <w:rPr>
          <w:b/>
        </w:rPr>
        <w:t xml:space="preserve"> </w:t>
      </w:r>
      <w:r>
        <w:rPr>
          <w:b/>
          <w:bCs/>
          <w:sz w:val="28"/>
          <w:szCs w:val="28"/>
        </w:rPr>
        <w:t xml:space="preserve">по</w:t>
      </w:r>
      <w:r>
        <w:rPr>
          <w:b/>
          <w:sz w:val="28"/>
          <w:szCs w:val="28"/>
        </w:rPr>
        <w:t xml:space="preserve"> проведению </w:t>
      </w:r>
      <w:r>
        <w:rPr>
          <w:b/>
          <w:bCs/>
          <w:sz w:val="28"/>
          <w:szCs w:val="28"/>
        </w:rPr>
        <w:t xml:space="preserve">регионального этапа </w:t>
      </w:r>
      <w:r>
        <w:rPr>
          <w:b/>
          <w:bCs/>
          <w:sz w:val="28"/>
          <w:szCs w:val="28"/>
        </w:rPr>
        <w:br w:type="textWrapping" w:clear="all"/>
      </w:r>
      <w:r>
        <w:rPr>
          <w:b/>
          <w:bCs/>
          <w:sz w:val="28"/>
          <w:szCs w:val="28"/>
        </w:rPr>
        <w:t xml:space="preserve">Всероссийского </w:t>
      </w:r>
      <w:r>
        <w:rPr>
          <w:b/>
          <w:sz w:val="28"/>
          <w:szCs w:val="28"/>
        </w:rPr>
        <w:t xml:space="preserve">конкурса хоровых и вокальных коллективов</w:t>
      </w:r>
      <w:r>
        <w:rPr>
          <w:b/>
          <w:sz w:val="28"/>
          <w:szCs w:val="28"/>
        </w:rPr>
        <w:br w:type="textWrapping" w:clear="all"/>
      </w:r>
      <w:r>
        <w:rPr>
          <w:b/>
        </w:rPr>
      </w:r>
    </w:p>
    <w:p>
      <w:pPr>
        <w:pStyle w:val="Normal"/>
        <w:tabs>
          <w:tab w:val="left" w:pos="7035" w:leader="none"/>
        </w:tabs>
        <w:spacing w:line="240" w:lineRule="exact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W w:w="9398" w:type="dxa"/>
        <w:tblInd w:w="25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2400"/>
        <w:gridCol w:w="356"/>
        <w:gridCol w:w="6642"/>
      </w:tblGrid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Сотникова Е.В.</w:t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 xml:space="preserve">–</w:t>
            </w:r>
            <w:r>
              <w:rPr>
                <w:sz w:val="28"/>
              </w:rPr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департамента дополнительного образования и воспитания министерства образования Новгородской области, председатель оргк</w:t>
            </w:r>
            <w:r>
              <w:rPr>
                <w:sz w:val="28"/>
                <w:szCs w:val="28"/>
              </w:rPr>
              <w:t xml:space="preserve">о</w:t>
            </w:r>
            <w:r>
              <w:rPr>
                <w:sz w:val="28"/>
                <w:szCs w:val="28"/>
              </w:rPr>
              <w:t xml:space="preserve">митета</w:t>
            </w:r>
          </w:p>
        </w:tc>
      </w:tr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rPr>
                <w:sz w:val="28"/>
              </w:rPr>
            </w:pPr>
            <w:r>
              <w:rPr>
                <w:sz w:val="28"/>
              </w:rPr>
              <w:t xml:space="preserve">Паршонкова Д.А.     </w:t>
            </w:r>
            <w:r>
              <w:rPr>
                <w:sz w:val="28"/>
              </w:rPr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–</w:t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both"/>
              <w:rPr>
                <w:bCs/>
                <w:sz w:val="28"/>
              </w:rPr>
            </w:pPr>
            <w:r>
              <w:rPr>
                <w:sz w:val="28"/>
              </w:rPr>
              <w:t xml:space="preserve">директор  ГОАОУ «Гимназия №3»,</w:t>
            </w:r>
            <w:r>
              <w:rPr>
                <w:sz w:val="28"/>
              </w:rPr>
              <w:t xml:space="preserve"> заместитель председателя оргком</w:t>
            </w:r>
            <w:r>
              <w:rPr>
                <w:sz w:val="28"/>
              </w:rPr>
              <w:t xml:space="preserve">и</w:t>
            </w:r>
            <w:r>
              <w:rPr>
                <w:sz w:val="28"/>
              </w:rPr>
              <w:t xml:space="preserve">тета</w:t>
            </w:r>
            <w:r>
              <w:rPr>
                <w:bCs/>
                <w:sz w:val="28"/>
              </w:rPr>
            </w:r>
          </w:p>
        </w:tc>
      </w:tr>
      <w:tr>
        <w:trPr/>
        <w:tc>
          <w:tcPr>
            <w:tcW w:w="9398" w:type="dxa"/>
            <w:gridSpan w:val="3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num" w:pos="600" w:leader="none"/>
              </w:tabs>
              <w:spacing w:before="120" w:after="120" w:line="240" w:lineRule="exact"/>
              <w:ind w:firstLine="73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Члены оргкомитета:</w:t>
            </w:r>
          </w:p>
        </w:tc>
      </w:tr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num" w:pos="600" w:leader="none"/>
              </w:tabs>
              <w:spacing w:before="120" w:line="240" w:lineRule="exact"/>
              <w:ind w:firstLine="32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Кириллова </w:t>
            </w:r>
            <w:r>
              <w:rPr>
                <w:sz w:val="28"/>
                <w:szCs w:val="28"/>
              </w:rPr>
              <w:t xml:space="preserve">Н.М.</w:t>
            </w:r>
            <w:r>
              <w:rPr>
                <w:sz w:val="28"/>
              </w:rPr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num" w:pos="600" w:leader="none"/>
              </w:tabs>
              <w:spacing w:before="120"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tabs>
                <w:tab w:val="num" w:pos="600" w:leader="none"/>
              </w:tabs>
              <w:spacing w:before="120" w:line="240" w:lineRule="exact"/>
              <w:ind w:firstLine="32"/>
              <w:jc w:val="both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методист </w:t>
            </w:r>
            <w:r>
              <w:rPr>
                <w:sz w:val="28"/>
                <w:szCs w:val="28"/>
              </w:rPr>
              <w:t xml:space="preserve">регионального центра выявления, </w:t>
              <w:br w:type="textWrapping" w:clear="all"/>
              <w:t xml:space="preserve">поддержки и развития способностей и талантов детей и молодежи Новгородской области «Онфим»,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</w:t>
            </w:r>
            <w:r>
              <w:rPr>
                <w:sz w:val="28"/>
              </w:rPr>
            </w:r>
          </w:p>
        </w:tc>
      </w:tr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 xml:space="preserve">Мурженко Л.П.</w:t>
            </w:r>
            <w:r>
              <w:rPr>
                <w:sz w:val="28"/>
              </w:rPr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 xml:space="preserve">–</w:t>
            </w:r>
            <w:r>
              <w:rPr>
                <w:sz w:val="28"/>
              </w:rPr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старший методист </w:t>
            </w:r>
            <w:r>
              <w:rPr>
                <w:sz w:val="28"/>
                <w:szCs w:val="28"/>
              </w:rPr>
              <w:t xml:space="preserve">регионального центра выявления, </w:t>
              <w:br w:type="textWrapping" w:clear="all"/>
              <w:t xml:space="preserve">поддержки и развития способностей и талантов детей и молодежи Новгородской области «Онфим»,</w:t>
            </w:r>
            <w:r>
              <w:rPr>
                <w:sz w:val="28"/>
                <w:szCs w:val="28"/>
              </w:rPr>
              <w:t xml:space="preserve"> (по согласов</w:t>
            </w:r>
            <w:r>
              <w:rPr>
                <w:sz w:val="28"/>
                <w:szCs w:val="28"/>
              </w:rPr>
              <w:t xml:space="preserve">а</w:t>
            </w:r>
            <w:r>
              <w:rPr>
                <w:sz w:val="28"/>
                <w:szCs w:val="28"/>
              </w:rPr>
              <w:t xml:space="preserve">нию)</w:t>
            </w:r>
          </w:p>
        </w:tc>
      </w:tr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  <w:t xml:space="preserve">Яровая И. Н.</w:t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center"/>
              <w:rPr>
                <w:sz w:val="28"/>
              </w:rPr>
            </w:pPr>
            <w:r>
              <w:rPr>
                <w:sz w:val="28"/>
                <w:szCs w:val="28"/>
                <w:lang w:eastAsia="en-US"/>
              </w:rPr>
              <w:t xml:space="preserve">–</w:t>
            </w:r>
            <w:r>
              <w:rPr>
                <w:sz w:val="28"/>
              </w:rPr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главный </w:t>
            </w:r>
            <w:r>
              <w:rPr>
                <w:sz w:val="28"/>
              </w:rPr>
              <w:t xml:space="preserve">консультант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департамента дополнительного образования и воспитания министерства образования Новгородской области</w:t>
            </w:r>
            <w:r>
              <w:rPr>
                <w:sz w:val="28"/>
              </w:rPr>
            </w:r>
          </w:p>
        </w:tc>
      </w:tr>
      <w:tr>
        <w:trPr/>
        <w:tc>
          <w:tcPr>
            <w:tcW w:w="2400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356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rPr>
                <w:sz w:val="28"/>
              </w:rPr>
            </w:pPr>
            <w:r>
              <w:rPr>
                <w:sz w:val="28"/>
              </w:rPr>
            </w:r>
          </w:p>
        </w:tc>
        <w:tc>
          <w:tcPr>
            <w:tcW w:w="6642" w:type="dxa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extDirection w:val="lrTb"/>
            <w:vAlign w:val="top"/>
          </w:tcPr>
          <w:p>
            <w:pPr>
              <w:pStyle w:val="Normal"/>
              <w:spacing w:before="120" w:line="240" w:lineRule="exact"/>
              <w:jc w:val="both"/>
              <w:rPr>
                <w:sz w:val="28"/>
              </w:rPr>
            </w:pPr>
            <w:r>
              <w:rPr>
                <w:sz w:val="28"/>
              </w:rPr>
            </w:r>
          </w:p>
        </w:tc>
      </w:tr>
    </w:tbl>
    <w:p>
      <w:pPr>
        <w:pStyle w:val="Normal"/>
        <w:jc w:val="center"/>
      </w:pPr>
      <w:r>
        <w:t xml:space="preserve">_________________________________________________</w:t>
      </w:r>
    </w:p>
    <w:p>
      <w:pPr>
        <w:pStyle w:val="Normal"/>
      </w:pPr>
    </w:p>
    <w:sectPr>
      <w:type w:val="nextPage"/>
      <w:pgSz w:w="11906" w:h="16838"/>
      <w:pgMar w:top="1134" w:right="567" w:bottom="907" w:left="1985" w:header="709" w:footer="709" w:gutter="0"/>
      <w:pgNumType w:start="1"/>
      <w:cols w:space="720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Verdana">
    <w:panose1 w:val="020B060403050404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Tahoma">
    <w:panose1 w:val="020B0604030504040204"/>
  </w:font>
  <w:font w:name="Symbol">
    <w:panose1 w:val="05050102010706020507"/>
  </w:font>
  <w:font w:name="Cambria">
    <w:panose1 w:val="02040503050406030204"/>
  </w:font>
  <w:font w:name="Calibri">
    <w:panose1 w:val="020F0502020204030204"/>
  </w:font>
  <w:font w:name="Microsoft YaHei">
    <w:panose1 w:val="020B0503020204020204"/>
  </w:font>
  <w:font w:name="Times New Roman">
    <w:panose1 w:val="020206030504050203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  <w:r>
      <w:rPr>
        <w:rStyle w:val="PageNumber"/>
      </w:rPr>
    </w:r>
  </w:p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6</w:t>
    </w:r>
    <w:r>
      <w:fldChar w:fldCharType="end"/>
    </w:r>
  </w:p>
  <w:p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ListBullet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1">
    <w:multiLevelType w:val="hybridMultilevel"/>
    <w:lvl w:ilvl="0">
      <w:start w:val="1"/>
      <w:numFmt w:val="decimal"/>
      <w:pStyle w:val="Heading1"/>
      <w:suff w:val="nothing"/>
      <w:lvlText w:val=""/>
      <w:lvlJc w:val="left"/>
      <w:pPr>
        <w:pStyle w:val="Normal"/>
        <w:tabs>
          <w:tab w:val="num" w:pos="432" w:leader="none"/>
        </w:tabs>
        <w:ind w:left="432" w:hanging="432"/>
      </w:pPr>
    </w:lvl>
    <w:lvl w:ilvl="1">
      <w:start w:val="1"/>
      <w:numFmt w:val="decimal"/>
      <w:pStyle w:val="Heading2"/>
      <w:suff w:val="nothing"/>
      <w:lvlText w:val=""/>
      <w:lvlJc w:val="left"/>
      <w:pPr>
        <w:pStyle w:val="Normal"/>
        <w:tabs>
          <w:tab w:val="num" w:pos="576" w:leader="none"/>
        </w:tabs>
        <w:ind w:left="576" w:hanging="576"/>
      </w:pPr>
    </w:lvl>
    <w:lvl w:ilvl="2">
      <w:start w:val="1"/>
      <w:numFmt w:val="decimal"/>
      <w:pStyle w:val="Heading3"/>
      <w:suff w:val="nothing"/>
      <w:lvlText w:val=""/>
      <w:lvlJc w:val="left"/>
      <w:pPr>
        <w:pStyle w:val="Normal"/>
        <w:tabs>
          <w:tab w:val="num" w:pos="720" w:leader="none"/>
        </w:tabs>
        <w:ind w:left="720" w:hanging="720"/>
      </w:pPr>
    </w:lvl>
    <w:lvl w:ilvl="3">
      <w:start w:val="1"/>
      <w:numFmt w:val="decimal"/>
      <w:pStyle w:val="Heading4"/>
      <w:suff w:val="nothing"/>
      <w:lvlText w:val=""/>
      <w:lvlJc w:val="left"/>
      <w:pPr>
        <w:pStyle w:val="Normal"/>
        <w:tabs>
          <w:tab w:val="num" w:pos="864" w:leader="none"/>
        </w:tabs>
        <w:ind w:left="864" w:hanging="864"/>
      </w:pPr>
    </w:lvl>
    <w:lvl w:ilvl="4">
      <w:start w:val="1"/>
      <w:numFmt w:val="decimal"/>
      <w:pStyle w:val="Heading5"/>
      <w:suff w:val="nothing"/>
      <w:lvlText w:val=""/>
      <w:lvlJc w:val="left"/>
      <w:pPr>
        <w:pStyle w:val="Normal"/>
        <w:tabs>
          <w:tab w:val="num" w:pos="1008" w:leader="none"/>
        </w:tabs>
        <w:ind w:left="1008" w:hanging="1008"/>
      </w:pPr>
    </w:lvl>
    <w:lvl w:ilvl="5">
      <w:start w:val="1"/>
      <w:numFmt w:val="decimal"/>
      <w:pStyle w:val="Heading6"/>
      <w:suff w:val="nothing"/>
      <w:lvlText w:val=""/>
      <w:lvlJc w:val="left"/>
      <w:pPr>
        <w:pStyle w:val="Normal"/>
        <w:tabs>
          <w:tab w:val="num" w:pos="1152" w:leader="none"/>
        </w:tabs>
        <w:ind w:left="1152" w:hanging="1152"/>
      </w:pPr>
    </w:lvl>
    <w:lvl w:ilvl="6">
      <w:start w:val="1"/>
      <w:numFmt w:val="decimal"/>
      <w:pStyle w:val="Heading7"/>
      <w:suff w:val="nothing"/>
      <w:lvlText w:val=""/>
      <w:lvlJc w:val="left"/>
      <w:pPr>
        <w:pStyle w:val="Normal"/>
        <w:tabs>
          <w:tab w:val="num" w:pos="1296" w:leader="none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1440" w:leader="none"/>
        </w:tabs>
        <w:ind w:left="1440" w:hanging="1440"/>
      </w:pPr>
    </w:lvl>
    <w:lvl w:ilvl="8">
      <w:start w:val="1"/>
      <w:numFmt w:val="decimal"/>
      <w:pStyle w:val="Heading9"/>
      <w:suff w:val="nothing"/>
      <w:lvlText w:val=""/>
      <w:lvlJc w:val="left"/>
      <w:pPr>
        <w:pStyle w:val="Normal"/>
        <w:tabs>
          <w:tab w:val="num" w:pos="1584" w:leader="none"/>
        </w:tabs>
        <w:ind w:left="1584" w:hanging="1584"/>
      </w:pPr>
    </w:lvl>
  </w:abstractNum>
  <w:abstractNum w:abstractNumId="2">
    <w:multiLevelType w:val="hybridMultilevel"/>
    <w:lvl w:ilvl="0">
      <w:start w:val="1"/>
      <w:numFmt w:val="bullet"/>
      <w:pStyle w:val="UserStyle_73"/>
      <w:suff w:val="tab"/>
      <w:lvlText w:val="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</w:abstractNum>
  <w:abstractNum w:abstractNumId="3">
    <w:multiLevelType w:val="hybridMultilevel"/>
    <w:lvl w:ilvl="0">
      <w:start w:val="4"/>
      <w:numFmt w:val="decimal"/>
      <w:suff w:val="tab"/>
      <w:lvlText w:val="%1."/>
      <w:lvlJc w:val="left"/>
      <w:pPr>
        <w:pStyle w:val="Normal"/>
        <w:tabs>
          <w:tab w:val="num" w:pos="720" w:leader="none"/>
        </w:tabs>
        <w:ind w:left="720" w:hanging="360"/>
      </w:pPr>
    </w:lvl>
    <w:lvl w:ilvl="1">
      <w:start w:val="3"/>
      <w:numFmt w:val="decimal"/>
      <w:suff w:val="tab"/>
      <w:lvlText w:val="%1.%2."/>
      <w:lvlJc w:val="left"/>
      <w:pPr>
        <w:pStyle w:val="Normal"/>
        <w:tabs>
          <w:tab w:val="num" w:pos="1080" w:leader="none"/>
        </w:tabs>
        <w:ind w:left="1080" w:hanging="360"/>
      </w:pPr>
    </w:lvl>
    <w:lvl w:ilvl="2">
      <w:start w:val="2"/>
      <w:numFmt w:val="decimal"/>
      <w:suff w:val="tab"/>
      <w:lvlText w:val="%1.%2.%3."/>
      <w:lvlJc w:val="left"/>
      <w:pPr>
        <w:pStyle w:val="Normal"/>
        <w:tabs>
          <w:tab w:val="num" w:pos="1440" w:leader="none"/>
        </w:tabs>
        <w:ind w:left="1440" w:hanging="360"/>
      </w:pPr>
    </w:lvl>
    <w:lvl w:ilvl="3">
      <w:start w:val="1"/>
      <w:numFmt w:val="decimal"/>
      <w:suff w:val="tab"/>
      <w:lvlText w:val="%1.%2.%3.%4."/>
      <w:lvlJc w:val="left"/>
      <w:pPr>
        <w:pStyle w:val="Normal"/>
        <w:tabs>
          <w:tab w:val="num" w:pos="1800" w:leader="none"/>
        </w:tabs>
        <w:ind w:left="1800" w:hanging="360"/>
      </w:pPr>
    </w:lvl>
    <w:lvl w:ilvl="4">
      <w:start w:val="1"/>
      <w:numFmt w:val="decimal"/>
      <w:suff w:val="tab"/>
      <w:lvlText w:val="%1.%2.%3.%4.%5."/>
      <w:lvlJc w:val="left"/>
      <w:pPr>
        <w:pStyle w:val="Normal"/>
        <w:tabs>
          <w:tab w:val="num" w:pos="2160" w:leader="none"/>
        </w:tabs>
        <w:ind w:left="2160" w:hanging="36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tabs>
          <w:tab w:val="num" w:pos="2520" w:leader="none"/>
        </w:tabs>
        <w:ind w:left="2520" w:hanging="36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tabs>
          <w:tab w:val="num" w:pos="2880" w:leader="none"/>
        </w:tabs>
        <w:ind w:left="2880" w:hanging="36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tabs>
          <w:tab w:val="num" w:pos="3240" w:leader="none"/>
        </w:tabs>
        <w:ind w:left="3240" w:hanging="36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tabs>
          <w:tab w:val="num" w:pos="3600" w:leader="none"/>
        </w:tabs>
        <w:ind w:left="3600" w:hanging="360"/>
      </w:pPr>
    </w:lvl>
  </w:abstractNum>
  <w:abstractNum w:abstractNumId="4">
    <w:multiLevelType w:val="hybridMultilevel"/>
    <w:lvl w:ilvl="0">
      <w:start w:val="1"/>
      <w:numFmt w:val="bullet"/>
      <w:suff w:val="tab"/>
      <w:lvlText w:val=""/>
      <w:lvlJc w:val="left"/>
      <w:pPr>
        <w:pStyle w:val="Normal"/>
        <w:ind w:left="1571" w:hanging="360"/>
      </w:pPr>
      <w:rPr>
        <w:rFonts w:ascii="Times New Roman" w:hAnsi="Times New Roman" w:cs="Times New Roman"/>
      </w:rPr>
    </w:lvl>
    <w:lvl w:ilvl="1">
      <w:start w:val="1"/>
      <w:numFmt w:val="bullet"/>
      <w:suff w:val="tab"/>
      <w:lvlText w:val="o"/>
      <w:lvlJc w:val="left"/>
      <w:pPr>
        <w:pStyle w:val="Normal"/>
        <w:ind w:left="2291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ind w:left="3011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ind w:left="3731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ind w:left="4451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ind w:left="5171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ind w:left="5891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ind w:left="6611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ind w:left="7331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068" w:leader="none"/>
        </w:tabs>
        <w:ind w:left="1068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1079" w:leader="none"/>
        </w:tabs>
        <w:ind w:left="1079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1799" w:leader="none"/>
        </w:tabs>
        <w:ind w:left="1799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2519" w:leader="none"/>
        </w:tabs>
        <w:ind w:left="2519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3239" w:leader="none"/>
        </w:tabs>
        <w:ind w:left="3239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3959" w:leader="none"/>
        </w:tabs>
        <w:ind w:left="3959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4679" w:leader="none"/>
        </w:tabs>
        <w:ind w:left="4679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5399" w:leader="none"/>
        </w:tabs>
        <w:ind w:left="5399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6119" w:leader="none"/>
        </w:tabs>
        <w:ind w:left="6119" w:hanging="360"/>
      </w:pPr>
      <w:rPr>
        <w:rFonts w:ascii="Wingdings" w:hAnsi="Wingdings"/>
      </w:rPr>
    </w:lvl>
  </w:abstractNum>
  <w:abstractNum w:abstractNumId="6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200" w:leader="none"/>
        </w:tabs>
        <w:ind w:left="7200" w:hanging="360"/>
      </w:pPr>
      <w:rPr>
        <w:rFonts w:ascii="Wingdings" w:hAnsi="Wingdings"/>
      </w:rPr>
    </w:lvl>
  </w:abstractNum>
  <w:abstractNum w:abstractNumId="7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ind w:left="1879" w:hanging="360"/>
      </w:pPr>
    </w:lvl>
    <w:lvl w:ilvl="1">
      <w:start w:val="5"/>
      <w:numFmt w:val="decimal"/>
      <w:suff w:val="tab"/>
      <w:lvlText w:val="%1.%2."/>
      <w:lvlJc w:val="left"/>
      <w:pPr>
        <w:pStyle w:val="Normal"/>
        <w:ind w:left="2239" w:hanging="720"/>
      </w:pPr>
      <w:rPr>
        <w:b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2239" w:hanging="720"/>
      </w:pPr>
      <w:rPr>
        <w:b/>
      </w:rPr>
    </w:lvl>
    <w:lvl w:ilvl="3">
      <w:start w:val="1"/>
      <w:numFmt w:val="decimal"/>
      <w:suff w:val="tab"/>
      <w:lvlText w:val="%1.%2.%3.%4."/>
      <w:lvlJc w:val="left"/>
      <w:pPr>
        <w:pStyle w:val="Normal"/>
        <w:ind w:left="2599" w:hanging="1080"/>
      </w:pPr>
      <w:rPr>
        <w:b/>
      </w:rPr>
    </w:lvl>
    <w:lvl w:ilvl="4">
      <w:start w:val="1"/>
      <w:numFmt w:val="decimal"/>
      <w:suff w:val="tab"/>
      <w:lvlText w:val="%1.%2.%3.%4.%5."/>
      <w:lvlJc w:val="left"/>
      <w:pPr>
        <w:pStyle w:val="Normal"/>
        <w:ind w:left="2599" w:hanging="1080"/>
      </w:pPr>
      <w:rPr>
        <w:b/>
      </w:rPr>
    </w:lvl>
    <w:lvl w:ilvl="5">
      <w:start w:val="1"/>
      <w:numFmt w:val="decimal"/>
      <w:suff w:val="tab"/>
      <w:lvlText w:val="%1.%2.%3.%4.%5.%6."/>
      <w:lvlJc w:val="left"/>
      <w:pPr>
        <w:pStyle w:val="Normal"/>
        <w:ind w:left="2959" w:hanging="1440"/>
      </w:pPr>
      <w:rPr>
        <w:b/>
      </w:r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319" w:hanging="1800"/>
      </w:pPr>
      <w:rPr>
        <w:b/>
      </w:r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3319" w:hanging="1800"/>
      </w:pPr>
      <w:rPr>
        <w:b/>
      </w:r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3679" w:hanging="2160"/>
      </w:pPr>
      <w:rPr>
        <w:b/>
      </w:r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69" w:hanging="360"/>
      </w:pPr>
      <w:rPr>
        <w:i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abstractNum w:abstractNumId="9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428" w:leader="none"/>
        </w:tabs>
        <w:ind w:left="1428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48" w:leader="none"/>
        </w:tabs>
        <w:ind w:left="2148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68" w:leader="none"/>
        </w:tabs>
        <w:ind w:left="2868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588" w:leader="none"/>
        </w:tabs>
        <w:ind w:left="3588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08" w:leader="none"/>
        </w:tabs>
        <w:ind w:left="4308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28" w:leader="none"/>
        </w:tabs>
        <w:ind w:left="5028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48" w:leader="none"/>
        </w:tabs>
        <w:ind w:left="5748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68" w:leader="none"/>
        </w:tabs>
        <w:ind w:left="6468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188" w:leader="none"/>
        </w:tabs>
        <w:ind w:left="7188" w:hanging="360"/>
      </w:pPr>
      <w:rPr>
        <w:rFonts w:ascii="Wingdings" w:hAnsi="Wingdings"/>
      </w:rPr>
    </w:lvl>
  </w:abstractNum>
  <w:abstractNum w:abstractNumId="10">
    <w:multiLevelType w:val="hybridMultilevel"/>
    <w:lvl w:ilvl="0">
      <w:start w:val="3"/>
      <w:numFmt w:val="decimal"/>
      <w:suff w:val="tab"/>
      <w:lvlText w:val="%1"/>
      <w:lvlJc w:val="left"/>
      <w:pPr>
        <w:pStyle w:val="Normal"/>
        <w:ind w:left="151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223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95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67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439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511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83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55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7279" w:hanging="180"/>
      </w:pPr>
    </w:lvl>
  </w:abstractNum>
  <w:abstractNum w:abstractNumId="11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360" w:leader="none"/>
        </w:tabs>
        <w:ind w:left="36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371" w:leader="none"/>
        </w:tabs>
        <w:ind w:left="371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1091" w:leader="none"/>
        </w:tabs>
        <w:ind w:left="1091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1811" w:leader="none"/>
        </w:tabs>
        <w:ind w:left="1811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2531" w:leader="none"/>
        </w:tabs>
        <w:ind w:left="2531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3251" w:leader="none"/>
        </w:tabs>
        <w:ind w:left="3251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3971" w:leader="none"/>
        </w:tabs>
        <w:ind w:left="3971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4691" w:leader="none"/>
        </w:tabs>
        <w:ind w:left="4691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5411" w:leader="none"/>
        </w:tabs>
        <w:ind w:left="5411" w:hanging="360"/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6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302" w:hanging="346"/>
      </w:pPr>
      <w:rPr>
        <w:rFonts w:ascii="Times New Roman" w:hAnsi="Times New Roman" w:eastAsia="Times New Roman" w:cs="Times New Roman"/>
        <w:spacing w:val="-30"/>
        <w:w w:val="100"/>
        <w:sz w:val="24"/>
        <w:szCs w:val="24"/>
        <w:lang w:val="ru-RU" w:eastAsia="ru-RU" w:bidi="ru-RU"/>
      </w:rPr>
    </w:lvl>
    <w:lvl w:ilvl="1">
      <w:start w:val="0"/>
      <w:numFmt w:val="bullet"/>
      <w:suff w:val="tab"/>
      <w:lvlText w:val="•"/>
      <w:lvlJc w:val="left"/>
      <w:pPr>
        <w:pStyle w:val="Normal"/>
        <w:ind w:left="1246" w:hanging="346"/>
      </w:pPr>
      <w:rPr>
        <w:lang w:val="ru-RU" w:eastAsia="ru-RU" w:bidi="ru-RU"/>
      </w:rPr>
    </w:lvl>
    <w:lvl w:ilvl="2">
      <w:start w:val="0"/>
      <w:numFmt w:val="bullet"/>
      <w:suff w:val="tab"/>
      <w:lvlText w:val="•"/>
      <w:lvlJc w:val="left"/>
      <w:pPr>
        <w:pStyle w:val="Normal"/>
        <w:ind w:left="2193" w:hanging="346"/>
      </w:pPr>
      <w:rPr>
        <w:lang w:val="ru-RU" w:eastAsia="ru-RU" w:bidi="ru-RU"/>
      </w:rPr>
    </w:lvl>
    <w:lvl w:ilvl="3">
      <w:start w:val="0"/>
      <w:numFmt w:val="bullet"/>
      <w:suff w:val="tab"/>
      <w:lvlText w:val="•"/>
      <w:lvlJc w:val="left"/>
      <w:pPr>
        <w:pStyle w:val="Normal"/>
        <w:ind w:left="3139" w:hanging="346"/>
      </w:pPr>
      <w:rPr>
        <w:lang w:val="ru-RU" w:eastAsia="ru-RU" w:bidi="ru-RU"/>
      </w:rPr>
    </w:lvl>
    <w:lvl w:ilvl="4">
      <w:start w:val="0"/>
      <w:numFmt w:val="bullet"/>
      <w:suff w:val="tab"/>
      <w:lvlText w:val="•"/>
      <w:lvlJc w:val="left"/>
      <w:pPr>
        <w:pStyle w:val="Normal"/>
        <w:ind w:left="4086" w:hanging="346"/>
      </w:pPr>
      <w:rPr>
        <w:lang w:val="ru-RU" w:eastAsia="ru-RU" w:bidi="ru-RU"/>
      </w:rPr>
    </w:lvl>
    <w:lvl w:ilvl="5">
      <w:start w:val="0"/>
      <w:numFmt w:val="bullet"/>
      <w:suff w:val="tab"/>
      <w:lvlText w:val="•"/>
      <w:lvlJc w:val="left"/>
      <w:pPr>
        <w:pStyle w:val="Normal"/>
        <w:ind w:left="5033" w:hanging="346"/>
      </w:pPr>
      <w:rPr>
        <w:lang w:val="ru-RU" w:eastAsia="ru-RU" w:bidi="ru-RU"/>
      </w:rPr>
    </w:lvl>
    <w:lvl w:ilvl="6">
      <w:start w:val="0"/>
      <w:numFmt w:val="bullet"/>
      <w:suff w:val="tab"/>
      <w:lvlText w:val="•"/>
      <w:lvlJc w:val="left"/>
      <w:pPr>
        <w:pStyle w:val="Normal"/>
        <w:ind w:left="5979" w:hanging="346"/>
      </w:pPr>
      <w:rPr>
        <w:lang w:val="ru-RU" w:eastAsia="ru-RU" w:bidi="ru-RU"/>
      </w:rPr>
    </w:lvl>
    <w:lvl w:ilvl="7">
      <w:start w:val="0"/>
      <w:numFmt w:val="bullet"/>
      <w:suff w:val="tab"/>
      <w:lvlText w:val="•"/>
      <w:lvlJc w:val="left"/>
      <w:pPr>
        <w:pStyle w:val="Normal"/>
        <w:ind w:left="6926" w:hanging="346"/>
      </w:pPr>
      <w:rPr>
        <w:lang w:val="ru-RU" w:eastAsia="ru-RU" w:bidi="ru-RU"/>
      </w:rPr>
    </w:lvl>
    <w:lvl w:ilvl="8">
      <w:start w:val="0"/>
      <w:numFmt w:val="bullet"/>
      <w:suff w:val="tab"/>
      <w:lvlText w:val="•"/>
      <w:lvlJc w:val="left"/>
      <w:pPr>
        <w:pStyle w:val="Normal"/>
        <w:ind w:left="7873" w:hanging="346"/>
      </w:pPr>
      <w:rPr>
        <w:lang w:val="ru-RU" w:eastAsia="ru-RU" w:bidi="ru-RU"/>
      </w:rPr>
    </w:lvl>
  </w:abstractNum>
  <w:abstractNum w:abstractNumId="14">
    <w:multiLevelType w:val="hybridMultilevel"/>
    <w:lvl w:ilvl="0">
      <w:start w:val="1"/>
      <w:numFmt w:val="decimal"/>
      <w:suff w:val="tab"/>
      <w:lvlText w:val="%1)"/>
      <w:lvlJc w:val="left"/>
      <w:pPr>
        <w:pStyle w:val="Normal"/>
        <w:ind w:left="1069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89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09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29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49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69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89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09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29" w:hanging="180"/>
      </w:pPr>
    </w:lvl>
  </w:abstractNum>
  <w:abstractNum w:abstractNumId="15">
    <w:multiLevelType w:val="hybridMultilevel"/>
    <w:lvl w:ilvl="0">
      <w:start w:val="1"/>
      <w:numFmt w:val="bullet"/>
      <w:suff w:val="tab"/>
      <w:lvlText w:val=""/>
      <w:lvlJc w:val="left"/>
      <w:pPr>
        <w:pStyle w:val="Normal"/>
        <w:tabs>
          <w:tab w:val="num" w:pos="1440" w:leader="none"/>
        </w:tabs>
        <w:ind w:left="1440" w:hanging="36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pStyle w:val="Normal"/>
        <w:tabs>
          <w:tab w:val="num" w:pos="2160" w:leader="none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pStyle w:val="Normal"/>
        <w:tabs>
          <w:tab w:val="num" w:pos="2880" w:leader="none"/>
        </w:tabs>
        <w:ind w:left="2880" w:hanging="3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pStyle w:val="Normal"/>
        <w:tabs>
          <w:tab w:val="num" w:pos="3600" w:leader="none"/>
        </w:tabs>
        <w:ind w:left="3600" w:hanging="36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pStyle w:val="Normal"/>
        <w:tabs>
          <w:tab w:val="num" w:pos="4320" w:leader="none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pStyle w:val="Normal"/>
        <w:tabs>
          <w:tab w:val="num" w:pos="5040" w:leader="none"/>
        </w:tabs>
        <w:ind w:left="5040" w:hanging="36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pStyle w:val="Normal"/>
        <w:tabs>
          <w:tab w:val="num" w:pos="5760" w:leader="none"/>
        </w:tabs>
        <w:ind w:left="5760" w:hanging="36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pStyle w:val="Normal"/>
        <w:tabs>
          <w:tab w:val="num" w:pos="6480" w:leader="none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pStyle w:val="Normal"/>
        <w:tabs>
          <w:tab w:val="num" w:pos="7200" w:leader="none"/>
        </w:tabs>
        <w:ind w:left="7200" w:hanging="360"/>
      </w:pPr>
      <w:rPr>
        <w:rFonts w:ascii="Wingdings" w:hAnsi="Wingdings"/>
      </w:rPr>
    </w:lvl>
  </w:abstractNum>
  <w:abstractNum w:abstractNumId="16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360" w:leader="none"/>
        </w:tabs>
        <w:ind w:left="360" w:hanging="360"/>
      </w:pPr>
    </w:lvl>
  </w:abstractNum>
  <w:abstractNum w:abstractNumId="17">
    <w:multiLevelType w:val="hybridMultilevel"/>
    <w:lvl w:ilvl="0">
      <w:start w:val="1"/>
      <w:numFmt w:val="decimal"/>
      <w:pStyle w:val="UserStyle_100"/>
      <w:suff w:val="tab"/>
      <w:lvlText w:val="Глава %1"/>
      <w:lvlJc w:val="left"/>
      <w:pPr>
        <w:pStyle w:val="Normal"/>
        <w:tabs>
          <w:tab w:val="num" w:pos="1080" w:leader="none"/>
        </w:tabs>
        <w:ind w:left="0" w:firstLine="0"/>
      </w:pPr>
      <w:rPr>
        <w:rFonts w:cs="Times New Roman"/>
      </w:rPr>
    </w:lvl>
    <w:lvl w:ilvl="1">
      <w:start w:val="1"/>
      <w:numFmt w:val="decimal"/>
      <w:pStyle w:val="UserStyle_101"/>
      <w:suff w:val="tab"/>
      <w:lvlText w:val="%1.%2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2">
      <w:start w:val="1"/>
      <w:numFmt w:val="decimal"/>
      <w:suff w:val="tab"/>
      <w:lvlText w:val="%1.%2.%3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3">
      <w:start w:val="1"/>
      <w:numFmt w:val="decimal"/>
      <w:suff w:val="tab"/>
      <w:lvlText w:val="%1.%2.%3.%4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4">
      <w:start w:val="1"/>
      <w:numFmt w:val="decimal"/>
      <w:suff w:val="tab"/>
      <w:lvlText w:val="%1.%2.%3.%4.%5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5">
      <w:start w:val="1"/>
      <w:numFmt w:val="decimal"/>
      <w:suff w:val="tab"/>
      <w:lvlText w:val="%1.%2.%3.%4.%5.%6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6">
      <w:start w:val="1"/>
      <w:numFmt w:val="decimal"/>
      <w:suff w:val="tab"/>
      <w:lvlText w:val="%1.%2.%3.%4.%5.%6.%7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7">
      <w:start w:val="1"/>
      <w:numFmt w:val="decimal"/>
      <w:suff w:val="tab"/>
      <w:lvlText w:val="%1.%2.%3.%4.%5.%6.%7.%8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  <w:lvl w:ilvl="8">
      <w:start w:val="1"/>
      <w:numFmt w:val="decimal"/>
      <w:suff w:val="tab"/>
      <w:lvlText w:val="%1.%2.%3.%4.%5.%6.%7.%8.%9"/>
      <w:lvlJc w:val="left"/>
      <w:pPr>
        <w:pStyle w:val="Normal"/>
        <w:tabs>
          <w:tab w:val="num" w:pos="0" w:leader="none"/>
        </w:tabs>
        <w:ind w:left="0" w:firstLine="0"/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tabs>
          <w:tab w:val="num" w:pos="987" w:leader="none"/>
        </w:tabs>
        <w:ind w:left="987" w:hanging="360"/>
      </w:pPr>
    </w:lvl>
  </w:abstractNum>
  <w:abstractNum w:abstractNumId="19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  <w:rPr>
        <w:b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450" w:hanging="45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430" w:hanging="720"/>
      </w:pPr>
      <w:rPr>
        <w:b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28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4320" w:hanging="108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540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6840" w:hanging="144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8280" w:hanging="180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9360" w:hanging="180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10800" w:hanging="2160"/>
      </w:pPr>
    </w:lvl>
  </w:abstractNum>
  <w:abstractNum w:abstractNumId="22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044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764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484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04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24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44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364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084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/>
  </w:num>
  <w:num w:numId="5">
    <w:abstractNumId w:val="16"/>
  </w:num>
  <w:num w:numId="6">
    <w:abstractNumId w:val="18"/>
  </w:num>
  <w:num w:numId="7">
    <w:abstractNumId w:val="22"/>
  </w:num>
  <w:num w:numId="8">
    <w:abstractNumId w:val="20"/>
  </w:num>
  <w:num w:numId="9">
    <w:abstractNumId w:val="8"/>
  </w:num>
  <w:num w:numId="10">
    <w:abstractNumId w:val="15"/>
  </w:num>
  <w:num w:numId="11">
    <w:abstractNumId w:val="6"/>
  </w:num>
  <w:num w:numId="12">
    <w:abstractNumId w:val="9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4"/>
  </w:num>
  <w:num w:numId="18">
    <w:abstractNumId w:val="4"/>
  </w:num>
  <w:num w:numId="19">
    <w:abstractNumId w:val="21"/>
  </w:num>
  <w:num w:numId="20">
    <w:abstractNumId w:val="5"/>
  </w:num>
  <w:num w:numId="21">
    <w:abstractNumId w:val="11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709"/>
  <w:characterSpacingControl w:val="doNotCompress"/>
  <w:footnotePr/>
  <w:compat>
    <w:spaceForUL w:val="true"/>
    <w:doNotBreakWrappedTables w:val="true"/>
    <w:doNotSnapToGridInCell w:val="true"/>
    <w:selectFldWithFirstOrLastChar w:val="true"/>
    <w:doNotWrapTextWithPunct w:val="true"/>
    <w:doNotUseEastAsianBreakRules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ar-SA" w:bidi="ar-SA"/>
    </w:rPr>
  </w:style>
  <w:style w:type="paragraph" w:styleId="Heading1">
    <w:name w:val="Заголовок 1"/>
    <w:basedOn w:val="Normal"/>
    <w:next w:val="Normal"/>
    <w:link w:val="UserStyle_0"/>
    <w:qFormat/>
    <w:pPr>
      <w:keepNext/>
      <w:numPr>
        <w:numId w:val="1"/>
        <w:ilvl w:val="0"/>
      </w:numPr>
      <w:jc w:val="both"/>
      <w:outlineLvl w:val="0"/>
    </w:pPr>
    <w:rPr>
      <w:b/>
      <w:sz w:val="28"/>
    </w:rPr>
  </w:style>
  <w:style w:type="paragraph" w:styleId="Heading2">
    <w:name w:val="Заголовок 2"/>
    <w:basedOn w:val="Normal"/>
    <w:next w:val="Normal"/>
    <w:link w:val="UserStyle_1"/>
    <w:qFormat/>
    <w:pPr>
      <w:keepNext/>
      <w:numPr>
        <w:numId w:val="1"/>
        <w:ilvl w:val="1"/>
      </w:numPr>
      <w:ind w:left="360" w:right="0" w:firstLine="0"/>
      <w:outlineLvl w:val="1"/>
    </w:pPr>
    <w:rPr>
      <w:b/>
      <w:bCs/>
      <w:sz w:val="28"/>
    </w:rPr>
  </w:style>
  <w:style w:type="paragraph" w:styleId="Heading3">
    <w:name w:val="Заголовок 3"/>
    <w:basedOn w:val="Normal"/>
    <w:next w:val="Normal"/>
    <w:link w:val="UserStyle_2"/>
    <w:qFormat/>
    <w:pPr>
      <w:keepNext/>
      <w:numPr>
        <w:numId w:val="1"/>
        <w:ilvl w:val="2"/>
      </w:numPr>
      <w:ind w:left="7020" w:right="0" w:firstLine="0"/>
      <w:outlineLvl w:val="2"/>
    </w:pPr>
    <w:rPr>
      <w:szCs w:val="20"/>
    </w:rPr>
  </w:style>
  <w:style w:type="paragraph" w:styleId="Heading4">
    <w:name w:val="Заголовок 4"/>
    <w:basedOn w:val="Normal"/>
    <w:next w:val="Normal"/>
    <w:link w:val="UserStyle_3"/>
    <w:qFormat/>
    <w:pPr>
      <w:keepNext/>
      <w:numPr>
        <w:numId w:val="1"/>
        <w:ilvl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Заголовок 5"/>
    <w:basedOn w:val="Normal"/>
    <w:next w:val="Normal"/>
    <w:link w:val="UserStyle_4"/>
    <w:qFormat/>
    <w:pPr>
      <w:numPr>
        <w:numId w:val="1"/>
        <w:ilvl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Заголовок 6"/>
    <w:basedOn w:val="Normal"/>
    <w:next w:val="Normal"/>
    <w:link w:val="UserStyle_5"/>
    <w:qFormat/>
    <w:pPr>
      <w:numPr>
        <w:numId w:val="1"/>
        <w:ilvl w:val="5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Заголовок 7"/>
    <w:basedOn w:val="Normal"/>
    <w:next w:val="Normal"/>
    <w:link w:val="UserStyle_6"/>
    <w:qFormat/>
    <w:pPr>
      <w:keepNext/>
      <w:numPr>
        <w:numId w:val="1"/>
        <w:ilvl w:val="6"/>
      </w:numPr>
      <w:ind w:left="0" w:right="0" w:firstLine="4000"/>
      <w:outlineLvl w:val="6"/>
    </w:pPr>
    <w:rPr>
      <w:szCs w:val="20"/>
    </w:rPr>
  </w:style>
  <w:style w:type="paragraph" w:styleId="Heading9">
    <w:name w:val="Заголовок 9"/>
    <w:basedOn w:val="Normal"/>
    <w:next w:val="Normal"/>
    <w:link w:val="UserStyle_7"/>
    <w:qFormat/>
    <w:pPr>
      <w:numPr>
        <w:numId w:val="1"/>
        <w:ilvl w:val="8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en-US"/>
    </w:rPr>
  </w:style>
  <w:style w:type="character" w:styleId="NormalCharacter">
    <w:name w:val="Основной шрифт абзаца"/>
    <w:next w:val="NormalCharacter"/>
    <w:link w:val="Normal"/>
  </w:style>
  <w:style w:type="table" w:styleId="TableNormal">
    <w:name w:val="Обычная таблица"/>
    <w:next w:val="TableNormal"/>
    <w:link w:val="Normal"/>
    <w:semiHidden/>
  </w:style>
  <w:style w:type="numbering" w:styleId="NormalList">
    <w:name w:val="Нет списка"/>
    <w:next w:val="NormalList"/>
    <w:link w:val="Normal"/>
    <w:uiPriority w:val="99"/>
    <w:semiHidden/>
  </w:style>
  <w:style w:type="character" w:styleId="UserStyle_0">
    <w:name w:val="Заголовок 1 Знак1"/>
    <w:next w:val="UserStyle_0"/>
    <w:link w:val="Heading1"/>
    <w:rPr>
      <w:b/>
      <w:sz w:val="28"/>
      <w:szCs w:val="24"/>
      <w:lang w:val="ru-RU" w:eastAsia="ar-SA" w:bidi="ar-SA"/>
    </w:rPr>
  </w:style>
  <w:style w:type="character" w:styleId="UserStyle_1">
    <w:name w:val="Заголовок 2 Знак1"/>
    <w:next w:val="UserStyle_1"/>
    <w:link w:val="Heading2"/>
    <w:rPr>
      <w:b/>
      <w:bCs/>
      <w:sz w:val="28"/>
      <w:szCs w:val="24"/>
      <w:lang w:val="ru-RU" w:eastAsia="ar-SA" w:bidi="ar-SA"/>
    </w:rPr>
  </w:style>
  <w:style w:type="character" w:styleId="UserStyle_2">
    <w:name w:val="Заголовок 3 Знак2"/>
    <w:next w:val="UserStyle_2"/>
    <w:link w:val="Heading3"/>
    <w:rPr>
      <w:sz w:val="24"/>
      <w:lang w:val="ru-RU" w:eastAsia="ar-SA" w:bidi="ar-SA"/>
    </w:rPr>
  </w:style>
  <w:style w:type="character" w:styleId="UserStyle_3">
    <w:name w:val="Заголовок 4 Знак1"/>
    <w:next w:val="UserStyle_3"/>
    <w:link w:val="Heading4"/>
    <w:rPr>
      <w:b/>
      <w:bCs/>
      <w:sz w:val="28"/>
      <w:szCs w:val="28"/>
      <w:lang w:val="ru-RU" w:eastAsia="ar-SA" w:bidi="ar-SA"/>
    </w:rPr>
  </w:style>
  <w:style w:type="character" w:styleId="UserStyle_4">
    <w:name w:val="Заголовок 5 Знак1"/>
    <w:next w:val="UserStyle_4"/>
    <w:link w:val="Heading5"/>
    <w:rPr>
      <w:b/>
      <w:bCs/>
      <w:i/>
      <w:iCs/>
      <w:sz w:val="26"/>
      <w:szCs w:val="26"/>
      <w:lang w:val="ru-RU" w:eastAsia="ar-SA" w:bidi="ar-SA"/>
    </w:rPr>
  </w:style>
  <w:style w:type="character" w:styleId="UserStyle_5">
    <w:name w:val="Заголовок 6 Знак1"/>
    <w:next w:val="UserStyle_5"/>
    <w:link w:val="Heading6"/>
    <w:semiHidden/>
    <w:rPr>
      <w:rFonts w:ascii="Calibri" w:hAnsi="Calibri"/>
      <w:b/>
      <w:bCs/>
      <w:sz w:val="22"/>
      <w:szCs w:val="22"/>
      <w:lang w:val="ru-RU" w:eastAsia="ar-SA" w:bidi="ar-SA"/>
    </w:rPr>
  </w:style>
  <w:style w:type="character" w:styleId="UserStyle_6">
    <w:name w:val="Заголовок 7 Знак1"/>
    <w:next w:val="UserStyle_6"/>
    <w:link w:val="Heading7"/>
    <w:rPr>
      <w:sz w:val="24"/>
      <w:lang w:val="ru-RU" w:eastAsia="ar-SA" w:bidi="ar-SA"/>
    </w:rPr>
  </w:style>
  <w:style w:type="character" w:styleId="UserStyle_7">
    <w:name w:val="Заголовок 9 Знак1"/>
    <w:next w:val="UserStyle_7"/>
    <w:link w:val="Heading9"/>
    <w:rPr>
      <w:rFonts w:ascii="Cambria" w:hAnsi="Cambria"/>
      <w:sz w:val="22"/>
      <w:szCs w:val="22"/>
      <w:lang w:val="en-US" w:eastAsia="ar-SA" w:bidi="ar-SA"/>
    </w:rPr>
  </w:style>
  <w:style w:type="character" w:styleId="UserStyle_8">
    <w:name w:val="WW8Num1z0"/>
    <w:next w:val="UserStyle_8"/>
    <w:link w:val="Normal"/>
    <w:rPr>
      <w:rFonts w:ascii="Symbol" w:hAnsi="Symbol"/>
    </w:rPr>
  </w:style>
  <w:style w:type="character" w:styleId="UserStyle_9">
    <w:name w:val="WW8Num2z0"/>
    <w:next w:val="UserStyle_9"/>
    <w:link w:val="Normal"/>
    <w:rPr>
      <w:rFonts w:cs="Times New Roman"/>
    </w:rPr>
  </w:style>
  <w:style w:type="character" w:styleId="UserStyle_10">
    <w:name w:val="Основной шрифт абзаца1"/>
    <w:next w:val="UserStyle_10"/>
    <w:link w:val="Normal"/>
  </w:style>
  <w:style w:type="character" w:styleId="PageNumber">
    <w:name w:val="Номер страницы"/>
    <w:basedOn w:val="UserStyle_10"/>
    <w:next w:val="PageNumber"/>
    <w:link w:val="Normal"/>
  </w:style>
  <w:style w:type="character" w:styleId="UserStyle_11">
    <w:name w:val="Символ сноски"/>
    <w:next w:val="UserStyle_11"/>
    <w:link w:val="Normal"/>
    <w:rPr>
      <w:vertAlign w:val="superscript"/>
    </w:rPr>
  </w:style>
  <w:style w:type="character" w:styleId="Hyperlink">
    <w:name w:val="Гиперссылка"/>
    <w:next w:val="Hyperlink"/>
    <w:link w:val="Normal"/>
    <w:rPr>
      <w:color w:val="0000ff"/>
      <w:u w:val="single"/>
    </w:rPr>
  </w:style>
  <w:style w:type="character" w:styleId="UserStyle_12">
    <w:name w:val="Нижний колонтитул Знак"/>
    <w:next w:val="UserStyle_12"/>
    <w:link w:val="Normal"/>
    <w:uiPriority w:val="99"/>
    <w:rPr>
      <w:sz w:val="28"/>
      <w:lang w:val="ru-RU" w:eastAsia="ar-SA" w:bidi="ar-SA"/>
    </w:rPr>
  </w:style>
  <w:style w:type="character" w:styleId="UserStyle_13">
    <w:name w:val="Заголовок 1 Знак"/>
    <w:next w:val="UserStyle_13"/>
    <w:link w:val="Normal"/>
    <w:rPr>
      <w:b/>
      <w:sz w:val="28"/>
      <w:szCs w:val="24"/>
      <w:lang w:val="ru-RU" w:eastAsia="ar-SA" w:bidi="ar-SA"/>
    </w:rPr>
  </w:style>
  <w:style w:type="character" w:styleId="UserStyle_14">
    <w:name w:val="Заголовок 2 Знак"/>
    <w:next w:val="UserStyle_14"/>
    <w:link w:val="Normal"/>
    <w:rPr>
      <w:b/>
      <w:bCs/>
      <w:sz w:val="28"/>
      <w:szCs w:val="24"/>
      <w:lang w:val="ru-RU" w:eastAsia="ar-SA" w:bidi="ar-SA"/>
    </w:rPr>
  </w:style>
  <w:style w:type="character" w:styleId="UserStyle_15">
    <w:name w:val="Заголовок 3 Знак1"/>
    <w:next w:val="UserStyle_15"/>
    <w:link w:val="Normal"/>
    <w:rPr>
      <w:sz w:val="24"/>
      <w:lang w:val="ru-RU" w:eastAsia="ar-SA" w:bidi="ar-SA"/>
    </w:rPr>
  </w:style>
  <w:style w:type="character" w:styleId="UserStyle_16">
    <w:name w:val="Заголовок 4 Знак"/>
    <w:next w:val="UserStyle_16"/>
    <w:link w:val="Normal"/>
    <w:rPr>
      <w:b/>
      <w:bCs/>
      <w:sz w:val="28"/>
      <w:szCs w:val="28"/>
      <w:lang w:val="ru-RU" w:eastAsia="ar-SA" w:bidi="ar-SA"/>
    </w:rPr>
  </w:style>
  <w:style w:type="character" w:styleId="UserStyle_17">
    <w:name w:val="Заголовок 5 Знак"/>
    <w:next w:val="UserStyle_17"/>
    <w:link w:val="Normal"/>
    <w:rPr>
      <w:b/>
      <w:bCs/>
      <w:i/>
      <w:iCs/>
      <w:sz w:val="26"/>
      <w:szCs w:val="26"/>
      <w:lang w:val="ru-RU" w:eastAsia="ar-SA" w:bidi="ar-SA"/>
    </w:rPr>
  </w:style>
  <w:style w:type="character" w:styleId="UserStyle_18">
    <w:name w:val="Заголовок 6 Знак"/>
    <w:next w:val="UserStyle_18"/>
    <w:link w:val="Normal"/>
    <w:rPr>
      <w:rFonts w:ascii="Calibri" w:hAnsi="Calibri"/>
      <w:b/>
      <w:bCs/>
      <w:sz w:val="22"/>
      <w:szCs w:val="22"/>
      <w:lang w:val="ru-RU" w:eastAsia="ar-SA" w:bidi="ar-SA"/>
    </w:rPr>
  </w:style>
  <w:style w:type="character" w:styleId="UserStyle_19">
    <w:name w:val="Заголовок 7 Знак"/>
    <w:next w:val="UserStyle_19"/>
    <w:link w:val="Normal"/>
    <w:rPr>
      <w:sz w:val="24"/>
      <w:lang w:val="ru-RU" w:eastAsia="ar-SA" w:bidi="ar-SA"/>
    </w:rPr>
  </w:style>
  <w:style w:type="character" w:styleId="UserStyle_20">
    <w:name w:val="Заголовок 9 Знак"/>
    <w:next w:val="UserStyle_20"/>
    <w:link w:val="Normal"/>
    <w:rPr>
      <w:rFonts w:ascii="Cambria" w:hAnsi="Cambria"/>
      <w:sz w:val="22"/>
      <w:szCs w:val="22"/>
      <w:lang w:val="en-US" w:eastAsia="ar-SA" w:bidi="ar-SA"/>
    </w:rPr>
  </w:style>
  <w:style w:type="character" w:styleId="UserStyle_21">
    <w:name w:val="Верхний колонтитул Знак"/>
    <w:next w:val="UserStyle_21"/>
    <w:link w:val="Normal"/>
    <w:uiPriority w:val="99"/>
    <w:rPr>
      <w:lang w:val="ru-RU" w:eastAsia="ar-SA" w:bidi="ar-SA"/>
    </w:rPr>
  </w:style>
  <w:style w:type="character" w:styleId="UserStyle_22">
    <w:name w:val=" Знак Знак9"/>
    <w:basedOn w:val="UserStyle_10"/>
    <w:next w:val="UserStyle_22"/>
    <w:link w:val="Normal"/>
  </w:style>
  <w:style w:type="character" w:styleId="UserStyle_23">
    <w:name w:val="Текст сноски Знак"/>
    <w:next w:val="UserStyle_23"/>
    <w:link w:val="Normal"/>
    <w:rPr>
      <w:lang w:val="ru-RU" w:eastAsia="ar-SA" w:bidi="ar-SA"/>
    </w:rPr>
  </w:style>
  <w:style w:type="character" w:styleId="UserStyle_24">
    <w:name w:val="Основной текст с отступом 2 Знак"/>
    <w:next w:val="UserStyle_24"/>
    <w:link w:val="Normal"/>
    <w:rPr>
      <w:sz w:val="28"/>
      <w:lang w:val="ru-RU" w:eastAsia="ar-SA" w:bidi="ar-SA"/>
    </w:rPr>
  </w:style>
  <w:style w:type="character" w:styleId="UserStyle_25">
    <w:name w:val="Основной текст с отступом 3 Знак"/>
    <w:next w:val="UserStyle_25"/>
    <w:link w:val="Normal"/>
    <w:uiPriority w:val="99"/>
    <w:rPr>
      <w:rFonts w:ascii="Calibri" w:hAnsi="Calibri" w:eastAsia="Calibri"/>
      <w:sz w:val="16"/>
      <w:szCs w:val="16"/>
      <w:lang w:val="en-US" w:eastAsia="ar-SA" w:bidi="ar-SA"/>
    </w:rPr>
  </w:style>
  <w:style w:type="character" w:styleId="UserStyle_26">
    <w:name w:val="Основной текст 2 Знак"/>
    <w:next w:val="UserStyle_26"/>
    <w:link w:val="Normal"/>
    <w:rPr>
      <w:sz w:val="24"/>
      <w:szCs w:val="24"/>
      <w:lang w:val="ru-RU" w:eastAsia="ar-SA" w:bidi="ar-SA"/>
    </w:rPr>
  </w:style>
  <w:style w:type="character" w:styleId="Strong">
    <w:name w:val="Строгий"/>
    <w:next w:val="Strong"/>
    <w:link w:val="Normal"/>
    <w:uiPriority w:val="22"/>
    <w:qFormat/>
    <w:rPr>
      <w:b/>
      <w:bCs/>
    </w:rPr>
  </w:style>
  <w:style w:type="character" w:styleId="UserStyle_27">
    <w:name w:val="Заголовок 3 Знак"/>
    <w:next w:val="UserStyle_27"/>
    <w:link w:val="Normal"/>
    <w:rPr>
      <w:rFonts w:ascii="Times New Roman" w:hAnsi="Times New Roman" w:eastAsia="Times New Roman" w:cs="Times New Roman"/>
      <w:sz w:val="24"/>
      <w:szCs w:val="20"/>
    </w:rPr>
  </w:style>
  <w:style w:type="character" w:styleId="UserStyle_28">
    <w:name w:val="Текст выноски Знак"/>
    <w:next w:val="UserStyle_28"/>
    <w:link w:val="Normal"/>
    <w:uiPriority w:val="99"/>
    <w:rPr>
      <w:rFonts w:ascii="Tahoma" w:hAnsi="Tahoma" w:cs="Tahoma"/>
      <w:sz w:val="16"/>
      <w:szCs w:val="16"/>
      <w:lang w:val="ru-RU" w:eastAsia="ar-SA" w:bidi="ar-SA"/>
    </w:rPr>
  </w:style>
  <w:style w:type="character" w:styleId="Emphasis">
    <w:name w:val="Выделение"/>
    <w:next w:val="Emphasis"/>
    <w:link w:val="Normal"/>
    <w:qFormat/>
    <w:rPr>
      <w:i/>
      <w:iCs/>
    </w:rPr>
  </w:style>
  <w:style w:type="character" w:styleId="UserStyle_29">
    <w:name w:val="exem1"/>
    <w:next w:val="UserStyle_29"/>
    <w:link w:val="Normal"/>
    <w:rPr>
      <w:i/>
      <w:iCs/>
    </w:rPr>
  </w:style>
  <w:style w:type="character" w:styleId="UserStyle_30">
    <w:name w:val="Основной текст Знак"/>
    <w:next w:val="UserStyle_30"/>
    <w:link w:val="Normal"/>
    <w:rPr>
      <w:sz w:val="28"/>
      <w:lang w:val="ru-RU" w:eastAsia="ar-SA" w:bidi="ar-SA"/>
    </w:rPr>
  </w:style>
  <w:style w:type="character" w:styleId="UserStyle_31">
    <w:name w:val="Основной текст 3 Знак"/>
    <w:next w:val="UserStyle_31"/>
    <w:link w:val="Normal"/>
    <w:rPr>
      <w:sz w:val="16"/>
      <w:szCs w:val="16"/>
      <w:lang w:val="ru-RU" w:eastAsia="ar-SA" w:bidi="ar-SA"/>
    </w:rPr>
  </w:style>
  <w:style w:type="character" w:styleId="UserStyle_32">
    <w:name w:val="Основной текст с отступом Знак"/>
    <w:next w:val="UserStyle_32"/>
    <w:link w:val="Normal"/>
    <w:rPr>
      <w:rFonts w:ascii="Times New Roman" w:hAnsi="Times New Roman" w:eastAsia="Times New Roman" w:cs="Times New Roman"/>
      <w:i/>
      <w:sz w:val="20"/>
      <w:szCs w:val="20"/>
    </w:rPr>
  </w:style>
  <w:style w:type="character" w:styleId="UserStyle_33">
    <w:name w:val="знак сноски"/>
    <w:next w:val="UserStyle_33"/>
    <w:link w:val="Normal"/>
    <w:rPr>
      <w:vertAlign w:val="superscript"/>
    </w:rPr>
  </w:style>
  <w:style w:type="character" w:styleId="UserStyle_34">
    <w:name w:val="Текст примечания Знак"/>
    <w:next w:val="UserStyle_34"/>
    <w:link w:val="Normal"/>
    <w:rPr>
      <w:lang w:val="en-US" w:eastAsia="ar-SA" w:bidi="ar-SA"/>
    </w:rPr>
  </w:style>
  <w:style w:type="character" w:styleId="UserStyle_35">
    <w:name w:val="per1"/>
    <w:next w:val="UserStyle_35"/>
    <w:link w:val="Normal"/>
    <w:rPr>
      <w:b/>
      <w:bCs/>
      <w:strike w:val="0"/>
      <w:color w:val="5c5836"/>
      <w:sz w:val="20"/>
      <w:szCs w:val="20"/>
      <w:u w:val="none"/>
    </w:rPr>
  </w:style>
  <w:style w:type="character" w:styleId="UserStyle_36">
    <w:name w:val="prim1"/>
    <w:next w:val="UserStyle_36"/>
    <w:link w:val="Normal"/>
    <w:rPr>
      <w:b w:val="0"/>
      <w:bCs w:val="0"/>
      <w:color w:val="5c5836"/>
      <w:sz w:val="16"/>
      <w:szCs w:val="16"/>
    </w:rPr>
  </w:style>
  <w:style w:type="character" w:styleId="UserStyle_37">
    <w:name w:val="Символ нумерации"/>
    <w:next w:val="UserStyle_37"/>
    <w:link w:val="Normal"/>
  </w:style>
  <w:style w:type="paragraph" w:styleId="Title">
    <w:name w:val="Заголовок"/>
    <w:basedOn w:val="Normal"/>
    <w:next w:val="BodyText"/>
    <w:link w:val="Normal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Основной текст"/>
    <w:basedOn w:val="Normal"/>
    <w:next w:val="BodyText"/>
    <w:link w:val="UserStyle_38"/>
    <w:pPr>
      <w:tabs>
        <w:tab w:val="left" w:pos="1140" w:leader="none"/>
      </w:tabs>
      <w:jc w:val="both"/>
    </w:pPr>
    <w:rPr>
      <w:sz w:val="28"/>
      <w:szCs w:val="20"/>
    </w:rPr>
  </w:style>
  <w:style w:type="character" w:styleId="UserStyle_38">
    <w:name w:val="Основной текст Знак1"/>
    <w:next w:val="UserStyle_38"/>
    <w:link w:val="BodyText"/>
    <w:rPr>
      <w:sz w:val="28"/>
      <w:lang w:val="ru-RU" w:eastAsia="ar-SA" w:bidi="ar-SA"/>
    </w:rPr>
  </w:style>
  <w:style w:type="paragraph" w:styleId="List">
    <w:name w:val="Список"/>
    <w:basedOn w:val="Normal"/>
    <w:next w:val="List"/>
    <w:link w:val="Normal"/>
    <w:pPr>
      <w:ind w:left="283" w:right="0" w:hanging="283"/>
    </w:pPr>
    <w:rPr>
      <w:sz w:val="20"/>
      <w:szCs w:val="20"/>
    </w:rPr>
  </w:style>
  <w:style w:type="paragraph" w:styleId="UserStyle_39">
    <w:name w:val="Название1"/>
    <w:basedOn w:val="Normal"/>
    <w:next w:val="UserStyle_39"/>
    <w:link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UserStyle_40">
    <w:name w:val="Указатель1"/>
    <w:basedOn w:val="Normal"/>
    <w:next w:val="UserStyle_40"/>
    <w:link w:val="Normal"/>
    <w:pPr>
      <w:suppressLineNumbers/>
    </w:pPr>
    <w:rPr>
      <w:rFonts w:cs="Mangal"/>
    </w:rPr>
  </w:style>
  <w:style w:type="paragraph" w:styleId="UserStyle_41">
    <w:name w:val="подпись к объекту"/>
    <w:basedOn w:val="Normal"/>
    <w:next w:val="Normal"/>
    <w:link w:val="Normal"/>
    <w:pPr>
      <w:tabs>
        <w:tab w:val="left" w:pos="3060" w:leader="none"/>
      </w:tabs>
      <w:spacing w:line="240" w:lineRule="atLeast"/>
      <w:jc w:val="center"/>
    </w:pPr>
    <w:rPr>
      <w:b/>
      <w:caps/>
      <w:sz w:val="28"/>
      <w:szCs w:val="20"/>
    </w:rPr>
  </w:style>
  <w:style w:type="paragraph" w:styleId="Header">
    <w:name w:val="Верхний колонтитул"/>
    <w:basedOn w:val="Normal"/>
    <w:next w:val="Header"/>
    <w:link w:val="UserStyle_42"/>
    <w:pPr>
      <w:tabs>
        <w:tab w:val="center" w:pos="4819" w:leader="none"/>
        <w:tab w:val="right" w:pos="9071" w:leader="none"/>
      </w:tabs>
    </w:pPr>
    <w:rPr>
      <w:sz w:val="20"/>
      <w:szCs w:val="20"/>
    </w:rPr>
  </w:style>
  <w:style w:type="character" w:styleId="UserStyle_42">
    <w:name w:val="Верхний колонтитул Знак1"/>
    <w:next w:val="UserStyle_42"/>
    <w:link w:val="Header"/>
    <w:uiPriority w:val="99"/>
    <w:rPr>
      <w:lang w:val="ru-RU" w:eastAsia="ar-SA" w:bidi="ar-SA"/>
    </w:rPr>
  </w:style>
  <w:style w:type="paragraph" w:styleId="Footer">
    <w:name w:val="Нижний колонтитул"/>
    <w:basedOn w:val="Normal"/>
    <w:next w:val="Footer"/>
    <w:link w:val="UserStyle_43"/>
    <w:pPr>
      <w:tabs>
        <w:tab w:val="center" w:pos="4536" w:leader="none"/>
        <w:tab w:val="right" w:pos="9072" w:leader="none"/>
      </w:tabs>
    </w:pPr>
    <w:rPr>
      <w:sz w:val="28"/>
      <w:szCs w:val="20"/>
    </w:rPr>
  </w:style>
  <w:style w:type="character" w:styleId="UserStyle_43">
    <w:name w:val="Нижний колонтитул Знак1"/>
    <w:next w:val="UserStyle_43"/>
    <w:link w:val="Footer"/>
    <w:rPr>
      <w:sz w:val="28"/>
      <w:lang w:val="ru-RU" w:eastAsia="ar-SA" w:bidi="ar-SA"/>
    </w:rPr>
  </w:style>
  <w:style w:type="paragraph" w:styleId="UserStyle_44">
    <w:name w:val="ConsNormal"/>
    <w:next w:val="UserStyle_44"/>
    <w:link w:val="Normal"/>
    <w:pPr>
      <w:ind w:firstLine="720"/>
    </w:pPr>
    <w:rPr>
      <w:rFonts w:ascii="Arial" w:hAnsi="Arial" w:eastAsia="Arial"/>
      <w:lang w:val="ru-RU" w:eastAsia="ar-SA" w:bidi="ar-SA"/>
    </w:rPr>
  </w:style>
  <w:style w:type="paragraph" w:styleId="UserStyle_45">
    <w:name w:val="Основной текст с отступом 21"/>
    <w:basedOn w:val="Normal"/>
    <w:next w:val="UserStyle_45"/>
    <w:link w:val="Normal"/>
    <w:pPr>
      <w:tabs>
        <w:tab w:val="left" w:pos="4640" w:leader="none"/>
      </w:tabs>
      <w:ind w:left="0" w:right="0" w:firstLine="709"/>
      <w:jc w:val="both"/>
    </w:pPr>
    <w:rPr>
      <w:sz w:val="28"/>
      <w:szCs w:val="20"/>
    </w:rPr>
  </w:style>
  <w:style w:type="paragraph" w:styleId="UserStyle_46">
    <w:name w:val="ConsPlusNormal"/>
    <w:next w:val="UserStyle_46"/>
    <w:link w:val="Normal"/>
    <w:pPr>
      <w:widowControl w:val="off"/>
      <w:ind w:firstLine="720"/>
    </w:pPr>
    <w:rPr>
      <w:rFonts w:ascii="Arial" w:hAnsi="Arial" w:eastAsia="Arial" w:cs="Arial"/>
      <w:lang w:val="ru-RU" w:eastAsia="ar-SA" w:bidi="ar-SA"/>
    </w:rPr>
  </w:style>
  <w:style w:type="paragraph" w:styleId="UserStyle_47">
    <w:name w:val="Текст1"/>
    <w:basedOn w:val="Normal"/>
    <w:next w:val="UserStyle_47"/>
    <w:link w:val="Normal"/>
    <w:rPr>
      <w:rFonts w:ascii="Courier New" w:hAnsi="Courier New" w:cs="Courier New"/>
      <w:sz w:val="20"/>
      <w:szCs w:val="20"/>
    </w:rPr>
  </w:style>
  <w:style w:type="paragraph" w:styleId="FootnoteText">
    <w:name w:val="Текст сноски"/>
    <w:basedOn w:val="Normal"/>
    <w:next w:val="FootnoteText"/>
    <w:link w:val="UserStyle_48"/>
    <w:rPr>
      <w:sz w:val="20"/>
      <w:szCs w:val="20"/>
    </w:rPr>
  </w:style>
  <w:style w:type="character" w:styleId="UserStyle_48">
    <w:name w:val="Текст сноски Знак1"/>
    <w:next w:val="UserStyle_48"/>
    <w:link w:val="FootnoteText"/>
    <w:semiHidden/>
    <w:rPr>
      <w:lang w:val="ru-RU" w:eastAsia="ar-SA" w:bidi="ar-SA"/>
    </w:rPr>
  </w:style>
  <w:style w:type="paragraph" w:styleId="BodyTextIndent">
    <w:name w:val="Основной текст с отступом"/>
    <w:basedOn w:val="Normal"/>
    <w:next w:val="BodyTextIndent"/>
    <w:link w:val="Normal"/>
    <w:pPr>
      <w:spacing w:before="0" w:after="120"/>
      <w:ind w:left="283" w:right="0" w:firstLine="0"/>
    </w:pPr>
  </w:style>
  <w:style w:type="paragraph" w:styleId="UserStyle_49">
    <w:name w:val="Основной текст 22"/>
    <w:basedOn w:val="Normal"/>
    <w:next w:val="UserStyle_49"/>
    <w:link w:val="Normal"/>
    <w:pPr>
      <w:spacing w:before="0" w:after="120" w:line="480" w:lineRule="auto"/>
    </w:pPr>
  </w:style>
  <w:style w:type="paragraph" w:styleId="UserStyle_50">
    <w:name w:val="Основной текст 31"/>
    <w:basedOn w:val="Normal"/>
    <w:next w:val="UserStyle_50"/>
    <w:link w:val="Normal"/>
    <w:pPr>
      <w:spacing w:before="0" w:after="120"/>
    </w:pPr>
    <w:rPr>
      <w:sz w:val="16"/>
      <w:szCs w:val="16"/>
    </w:rPr>
  </w:style>
  <w:style w:type="paragraph" w:styleId="UserStyle_51">
    <w:name w:val="Стиль1"/>
    <w:basedOn w:val="Normal"/>
    <w:next w:val="UserStyle_52"/>
    <w:link w:val="Normal"/>
    <w:pPr>
      <w:ind w:left="360" w:right="0" w:firstLine="0"/>
      <w:jc w:val="both"/>
    </w:pPr>
    <w:rPr>
      <w:sz w:val="28"/>
    </w:rPr>
  </w:style>
  <w:style w:type="paragraph" w:styleId="UserStyle_52">
    <w:name w:val="Список 51"/>
    <w:basedOn w:val="Normal"/>
    <w:next w:val="UserStyle_52"/>
    <w:link w:val="Normal"/>
    <w:pPr>
      <w:ind w:left="1415" w:right="0" w:hanging="283"/>
    </w:pPr>
  </w:style>
  <w:style w:type="paragraph" w:styleId="UserStyle_53">
    <w:name w:val="Основной текст 21"/>
    <w:basedOn w:val="Normal"/>
    <w:next w:val="UserStyle_53"/>
    <w:link w:val="Normal"/>
    <w:pPr>
      <w:jc w:val="both"/>
    </w:pPr>
  </w:style>
  <w:style w:type="paragraph" w:styleId="Acetate">
    <w:name w:val="Текст выноски"/>
    <w:basedOn w:val="Normal"/>
    <w:next w:val="Acetate"/>
    <w:link w:val="UserStyle_54"/>
    <w:rPr>
      <w:rFonts w:ascii="Tahoma" w:hAnsi="Tahoma" w:cs="Tahoma"/>
      <w:sz w:val="16"/>
      <w:szCs w:val="16"/>
    </w:rPr>
  </w:style>
  <w:style w:type="character" w:styleId="UserStyle_54">
    <w:name w:val="Текст выноски Знак1"/>
    <w:next w:val="UserStyle_54"/>
    <w:link w:val="Acetate"/>
    <w:semiHidden/>
    <w:rPr>
      <w:rFonts w:ascii="Tahoma" w:hAnsi="Tahoma" w:cs="Tahoma"/>
      <w:sz w:val="16"/>
      <w:szCs w:val="16"/>
      <w:lang w:val="ru-RU" w:eastAsia="ar-SA" w:bidi="ar-SA"/>
    </w:rPr>
  </w:style>
  <w:style w:type="paragraph" w:styleId="UserStyle_55">
    <w:name w:val=" Char Char Знак Знак1 Char Char1 Знак Знак Char Char"/>
    <w:basedOn w:val="Normal"/>
    <w:next w:val="UserStyle_55"/>
    <w:link w:val="Normal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styleId="UserStyle_56">
    <w:name w:val="Normal1"/>
    <w:next w:val="UserStyle_56"/>
    <w:link w:val="Normal"/>
    <w:pPr>
      <w:widowControl w:val="off"/>
      <w:spacing w:before="20" w:after="20"/>
    </w:pPr>
    <w:rPr>
      <w:rFonts w:eastAsia="Arial"/>
      <w:sz w:val="24"/>
      <w:lang w:val="ru-RU" w:eastAsia="ar-SA" w:bidi="ar-SA"/>
    </w:rPr>
  </w:style>
  <w:style w:type="paragraph" w:styleId="UserStyle_57">
    <w:name w:val="ConsPlusTitle"/>
    <w:next w:val="UserStyle_57"/>
    <w:link w:val="Normal"/>
    <w:rPr>
      <w:rFonts w:ascii="Arial" w:hAnsi="Arial" w:eastAsia="Arial" w:cs="Arial"/>
      <w:b/>
      <w:bCs/>
      <w:lang w:val="ru-RU" w:eastAsia="ar-SA" w:bidi="ar-SA"/>
    </w:rPr>
  </w:style>
  <w:style w:type="paragraph" w:styleId="UserStyle_58">
    <w:name w:val="ConsPlusCell"/>
    <w:next w:val="UserStyle_58"/>
    <w:link w:val="Normal"/>
    <w:pPr>
      <w:widowControl w:val="off"/>
    </w:pPr>
    <w:rPr>
      <w:rFonts w:ascii="Arial" w:hAnsi="Arial" w:eastAsia="Arial" w:cs="Arial"/>
      <w:lang w:val="ru-RU" w:eastAsia="ar-SA" w:bidi="ar-SA"/>
    </w:rPr>
  </w:style>
  <w:style w:type="paragraph" w:styleId="UserStyle_59">
    <w:name w:val=" Знак"/>
    <w:basedOn w:val="Normal"/>
    <w:next w:val="UserStyle_59"/>
    <w:link w:val="Normal"/>
    <w:pPr>
      <w:spacing w:before="0" w:after="160" w:line="240" w:lineRule="exact"/>
    </w:pPr>
    <w:rPr>
      <w:rFonts w:ascii="Verdana" w:hAnsi="Verdana"/>
      <w:lang w:val="en-US"/>
    </w:rPr>
  </w:style>
  <w:style w:type="paragraph" w:styleId="UserStyle_60">
    <w:name w:val="ConsPlusNonformat"/>
    <w:next w:val="UserStyle_60"/>
    <w:link w:val="Normal"/>
    <w:pPr>
      <w:widowControl w:val="off"/>
    </w:pPr>
    <w:rPr>
      <w:rFonts w:ascii="Courier New" w:hAnsi="Courier New" w:eastAsia="Arial" w:cs="Courier New"/>
      <w:lang w:val="ru-RU" w:eastAsia="ar-SA" w:bidi="ar-SA"/>
    </w:rPr>
  </w:style>
  <w:style w:type="paragraph" w:styleId="179">
    <w:name w:val="Абзац списка"/>
    <w:basedOn w:val="Normal"/>
    <w:next w:val="179"/>
    <w:link w:val="Normal"/>
    <w:qFormat/>
    <w:pPr>
      <w:spacing w:before="0" w:after="200" w:line="276" w:lineRule="auto"/>
      <w:ind w:left="720" w:right="0" w:firstLine="0"/>
    </w:pPr>
    <w:rPr>
      <w:szCs w:val="22"/>
    </w:rPr>
  </w:style>
  <w:style w:type="paragraph" w:styleId="UserStyle_61">
    <w:name w:val="1 Обычный"/>
    <w:basedOn w:val="Normal"/>
    <w:next w:val="UserStyle_61"/>
    <w:link w:val="Normal"/>
    <w:pPr>
      <w:spacing w:before="120" w:after="120" w:line="360" w:lineRule="auto"/>
      <w:ind w:left="0" w:right="0" w:firstLine="720"/>
      <w:jc w:val="both"/>
    </w:pPr>
    <w:rPr>
      <w:rFonts w:ascii="Arial" w:hAnsi="Arial" w:cs="Arial"/>
      <w:lang w:eastAsia="en-US" w:bidi="en-US"/>
    </w:rPr>
  </w:style>
  <w:style w:type="paragraph" w:styleId="HtmlNormal">
    <w:name w:val="Обычный (веб)"/>
    <w:basedOn w:val="Normal"/>
    <w:next w:val="HtmlNormal"/>
    <w:link w:val="Normal"/>
    <w:uiPriority w:val="99"/>
    <w:pPr>
      <w:spacing w:before="280" w:after="280"/>
    </w:pPr>
  </w:style>
  <w:style w:type="paragraph" w:styleId="UserStyle_62">
    <w:name w:val="Body Text Indent 2"/>
    <w:basedOn w:val="Normal"/>
    <w:next w:val="UserStyle_62"/>
    <w:link w:val="Normal"/>
    <w:pPr>
      <w:spacing w:line="360" w:lineRule="auto"/>
      <w:ind w:left="0" w:right="0" w:firstLine="709"/>
      <w:jc w:val="both"/>
    </w:pPr>
    <w:rPr>
      <w:spacing w:val="-4"/>
      <w:sz w:val="28"/>
      <w:szCs w:val="20"/>
    </w:rPr>
  </w:style>
  <w:style w:type="paragraph" w:styleId="UserStyle_63">
    <w:name w:val="Основной текст с отступом 31"/>
    <w:basedOn w:val="Normal"/>
    <w:next w:val="UserStyle_63"/>
    <w:link w:val="Normal"/>
    <w:pPr>
      <w:spacing w:before="0" w:after="120" w:line="276" w:lineRule="auto"/>
      <w:ind w:left="283" w:right="0" w:firstLine="0"/>
    </w:pPr>
    <w:rPr>
      <w:rFonts w:ascii="Calibri" w:hAnsi="Calibri" w:eastAsia="Calibri"/>
      <w:sz w:val="16"/>
      <w:szCs w:val="16"/>
      <w:lang w:val="en-US"/>
    </w:rPr>
  </w:style>
  <w:style w:type="paragraph" w:styleId="UserStyle_64">
    <w:name w:val="consnormal"/>
    <w:next w:val="UserStyle_64"/>
    <w:link w:val="Normal"/>
    <w:pPr>
      <w:ind w:right="19772" w:firstLine="720"/>
    </w:pPr>
    <w:rPr>
      <w:rFonts w:ascii="Arial" w:hAnsi="Arial" w:eastAsia="Arial" w:cs="Arial"/>
      <w:lang w:val="ru-RU" w:eastAsia="ar-SA" w:bidi="ar-SA"/>
    </w:rPr>
  </w:style>
  <w:style w:type="paragraph" w:styleId="UserStyle_65">
    <w:name w:val="Ðàçäåë"/>
    <w:basedOn w:val="Normal"/>
    <w:next w:val="UserStyle_65"/>
    <w:link w:val="Normal"/>
    <w:pPr>
      <w:widowControl w:val="off"/>
      <w:spacing w:before="0" w:after="300" w:line="288" w:lineRule="auto"/>
      <w:jc w:val="center"/>
    </w:pPr>
    <w:rPr>
      <w:rFonts w:ascii="Arial" w:hAnsi="Arial"/>
      <w:b/>
      <w:sz w:val="28"/>
      <w:szCs w:val="20"/>
    </w:rPr>
  </w:style>
  <w:style w:type="paragraph" w:styleId="UserStyle_66">
    <w:name w:val="Название объекта1"/>
    <w:basedOn w:val="Normal"/>
    <w:next w:val="Normal"/>
    <w:link w:val="Normal"/>
    <w:pPr>
      <w:jc w:val="center"/>
    </w:pPr>
    <w:rPr>
      <w:szCs w:val="20"/>
    </w:rPr>
  </w:style>
  <w:style w:type="paragraph" w:styleId="UserStyle_67">
    <w:name w:val="заголовок 1"/>
    <w:basedOn w:val="Normal"/>
    <w:next w:val="Normal"/>
    <w:link w:val="Normal"/>
    <w:pPr>
      <w:keepNext/>
      <w:widowControl w:val="off"/>
      <w:spacing w:before="0" w:after="240"/>
      <w:ind w:left="0" w:right="0" w:firstLine="425"/>
      <w:jc w:val="center"/>
    </w:pPr>
    <w:rPr>
      <w:rFonts w:ascii="Arial" w:hAnsi="Arial"/>
      <w:b/>
      <w:caps/>
      <w:sz w:val="56"/>
      <w:szCs w:val="20"/>
    </w:rPr>
  </w:style>
  <w:style w:type="paragraph" w:styleId="UserStyle_68">
    <w:name w:val="Содержание"/>
    <w:basedOn w:val="Normal"/>
    <w:next w:val="UserStyle_68"/>
    <w:link w:val="Normal"/>
    <w:pPr>
      <w:widowControl w:val="off"/>
      <w:tabs>
        <w:tab w:val="decimal" w:pos="9072" w:leader="dot"/>
      </w:tabs>
      <w:spacing w:before="120" w:after="0"/>
    </w:pPr>
    <w:rPr>
      <w:rFonts w:ascii="Arial" w:hAnsi="Arial"/>
      <w:szCs w:val="20"/>
    </w:rPr>
  </w:style>
  <w:style w:type="paragraph" w:styleId="UserStyle_69">
    <w:name w:val="текст сноски"/>
    <w:basedOn w:val="Normal"/>
    <w:next w:val="UserStyle_69"/>
    <w:link w:val="Normal"/>
    <w:pPr>
      <w:widowControl w:val="off"/>
    </w:pPr>
    <w:rPr>
      <w:rFonts w:ascii="Arial" w:hAnsi="Arial"/>
      <w:sz w:val="20"/>
      <w:szCs w:val="20"/>
    </w:rPr>
  </w:style>
  <w:style w:type="paragraph" w:styleId="UserStyle_70">
    <w:name w:val="Ос¦b6edовной текст 2"/>
    <w:basedOn w:val="Normal"/>
    <w:next w:val="UserStyle_70"/>
    <w:link w:val="Normal"/>
    <w:pPr>
      <w:widowControl w:val="off"/>
      <w:spacing w:line="288" w:lineRule="auto"/>
      <w:ind w:left="0" w:right="0" w:firstLine="425"/>
      <w:jc w:val="both"/>
    </w:pPr>
    <w:rPr>
      <w:rFonts w:ascii="Arial" w:hAnsi="Arial"/>
      <w:szCs w:val="20"/>
    </w:rPr>
  </w:style>
  <w:style w:type="paragraph" w:styleId="UserStyle_71">
    <w:name w:val="main"/>
    <w:basedOn w:val="Normal"/>
    <w:next w:val="UserStyle_71"/>
    <w:link w:val="Normal"/>
    <w:pPr>
      <w:spacing w:before="280" w:after="280"/>
    </w:pPr>
  </w:style>
  <w:style w:type="paragraph" w:styleId="UserStyle_72">
    <w:name w:val="Текст примечания1"/>
    <w:basedOn w:val="Normal"/>
    <w:next w:val="UserStyle_72"/>
    <w:link w:val="Normal"/>
    <w:rPr>
      <w:sz w:val="20"/>
      <w:szCs w:val="20"/>
      <w:lang w:val="en-US"/>
    </w:rPr>
  </w:style>
  <w:style w:type="paragraph" w:styleId="UserStyle_73">
    <w:name w:val="Маркированный список1"/>
    <w:basedOn w:val="Normal"/>
    <w:next w:val="UserStyle_73"/>
    <w:link w:val="Normal"/>
    <w:pPr>
      <w:numPr>
        <w:numId w:val="2"/>
        <w:ilvl w:val="0"/>
      </w:numPr>
    </w:pPr>
    <w:rPr>
      <w:sz w:val="20"/>
      <w:szCs w:val="20"/>
    </w:rPr>
  </w:style>
  <w:style w:type="paragraph" w:styleId="UserStyle_74">
    <w:name w:val="Список 21"/>
    <w:basedOn w:val="Normal"/>
    <w:next w:val="UserStyle_74"/>
    <w:link w:val="Normal"/>
    <w:pPr>
      <w:ind w:left="566" w:right="0" w:hanging="283"/>
    </w:pPr>
    <w:rPr>
      <w:sz w:val="20"/>
      <w:szCs w:val="20"/>
    </w:rPr>
  </w:style>
  <w:style w:type="paragraph" w:styleId="Subtitle">
    <w:name w:val="Подзаголовок"/>
    <w:basedOn w:val="Normal"/>
    <w:next w:val="BodyText"/>
    <w:link w:val="Normal"/>
    <w:qFormat/>
    <w:pPr>
      <w:spacing w:before="0" w:after="60"/>
      <w:jc w:val="center"/>
    </w:pPr>
    <w:rPr>
      <w:rFonts w:ascii="Arial" w:hAnsi="Arial" w:cs="Arial"/>
    </w:rPr>
  </w:style>
  <w:style w:type="paragraph" w:styleId="Title">
    <w:name w:val="Название"/>
    <w:basedOn w:val="Normal"/>
    <w:next w:val="Subtitle"/>
    <w:link w:val="Normal"/>
    <w:qFormat/>
    <w:pPr>
      <w:jc w:val="center"/>
    </w:pPr>
    <w:rPr>
      <w:b/>
      <w:bCs/>
      <w:sz w:val="32"/>
      <w:szCs w:val="20"/>
    </w:rPr>
  </w:style>
  <w:style w:type="paragraph" w:styleId="UserStyle_75">
    <w:name w:val="Готовый"/>
    <w:basedOn w:val="Normal"/>
    <w:next w:val="UserStyle_75"/>
    <w:link w:val="Normal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/>
      <w:sz w:val="20"/>
      <w:szCs w:val="20"/>
    </w:rPr>
  </w:style>
  <w:style w:type="paragraph" w:styleId="UserStyle_76">
    <w:name w:val="Стиль2"/>
    <w:basedOn w:val="UserStyle_47"/>
    <w:next w:val="UserStyle_76"/>
    <w:link w:val="Normal"/>
    <w:rPr>
      <w:rFonts w:ascii="Times New Roman" w:hAnsi="Times New Roman"/>
      <w:sz w:val="28"/>
    </w:rPr>
  </w:style>
  <w:style w:type="paragraph" w:styleId="UserStyle_77">
    <w:name w:val="Содержимое таблицы"/>
    <w:basedOn w:val="Normal"/>
    <w:next w:val="UserStyle_77"/>
    <w:link w:val="Normal"/>
    <w:pPr>
      <w:suppressLineNumbers/>
    </w:pPr>
  </w:style>
  <w:style w:type="paragraph" w:styleId="UserStyle_78">
    <w:name w:val="Заголовок таблицы"/>
    <w:basedOn w:val="UserStyle_77"/>
    <w:next w:val="UserStyle_78"/>
    <w:link w:val="Normal"/>
    <w:pPr>
      <w:suppressLineNumbers/>
      <w:jc w:val="center"/>
    </w:pPr>
    <w:rPr>
      <w:b/>
      <w:bCs/>
    </w:rPr>
  </w:style>
  <w:style w:type="paragraph" w:styleId="UserStyle_79">
    <w:name w:val="Содержимое врезки"/>
    <w:basedOn w:val="BodyText"/>
    <w:next w:val="UserStyle_79"/>
    <w:link w:val="Normal"/>
  </w:style>
  <w:style w:type="table" w:styleId="TableGrid">
    <w:name w:val="Сетка таблицы"/>
    <w:basedOn w:val="TableNormal"/>
    <w:next w:val="TableGrid"/>
    <w:link w:val="Normal"/>
  </w:style>
  <w:style w:type="paragraph" w:styleId="BodyTextIndent2">
    <w:name w:val="Основной текст с отступом 2"/>
    <w:basedOn w:val="Normal"/>
    <w:next w:val="BodyTextIndent2"/>
    <w:link w:val="UserStyle_80"/>
    <w:pPr>
      <w:spacing w:after="120" w:line="480" w:lineRule="auto"/>
      <w:ind w:left="283"/>
    </w:pPr>
  </w:style>
  <w:style w:type="character" w:styleId="UserStyle_80">
    <w:name w:val="Основной текст с отступом 2 Знак1"/>
    <w:next w:val="UserStyle_80"/>
    <w:link w:val="BodyTextIndent2"/>
    <w:rPr>
      <w:sz w:val="24"/>
      <w:szCs w:val="24"/>
      <w:lang w:val="ru-RU" w:eastAsia="ar-SA" w:bidi="ar-SA"/>
    </w:rPr>
  </w:style>
  <w:style w:type="paragraph" w:styleId="PlainText">
    <w:name w:val="Текст"/>
    <w:basedOn w:val="Normal"/>
    <w:next w:val="PlainText"/>
    <w:link w:val="Normal"/>
    <w:rPr>
      <w:rFonts w:ascii="Courier New" w:hAnsi="Courier New" w:cs="Courier New"/>
      <w:sz w:val="20"/>
      <w:szCs w:val="20"/>
      <w:lang w:eastAsia="ru-RU"/>
    </w:rPr>
  </w:style>
  <w:style w:type="paragraph" w:styleId="BodyText2">
    <w:name w:val="Основной текст 2"/>
    <w:basedOn w:val="Normal"/>
    <w:next w:val="BodyText2"/>
    <w:link w:val="UserStyle_81"/>
    <w:pPr>
      <w:spacing w:after="120" w:line="480" w:lineRule="auto"/>
    </w:pPr>
    <w:rPr>
      <w:lang w:eastAsia="ru-RU"/>
    </w:rPr>
  </w:style>
  <w:style w:type="character" w:styleId="UserStyle_81">
    <w:name w:val="Основной текст 2 Знак1"/>
    <w:next w:val="UserStyle_81"/>
    <w:link w:val="BodyText2"/>
    <w:rPr>
      <w:sz w:val="24"/>
      <w:szCs w:val="24"/>
      <w:lang w:val="ru-RU" w:eastAsia="ru-RU" w:bidi="ar-SA"/>
    </w:rPr>
  </w:style>
  <w:style w:type="paragraph" w:styleId="BodyText3">
    <w:name w:val="Основной текст 3"/>
    <w:basedOn w:val="Normal"/>
    <w:next w:val="BodyText3"/>
    <w:link w:val="UserStyle_82"/>
    <w:pPr>
      <w:spacing w:after="120"/>
    </w:pPr>
    <w:rPr>
      <w:sz w:val="16"/>
      <w:szCs w:val="16"/>
      <w:lang w:eastAsia="ru-RU"/>
    </w:rPr>
  </w:style>
  <w:style w:type="character" w:styleId="UserStyle_82">
    <w:name w:val="Основной текст 3 Знак1"/>
    <w:next w:val="UserStyle_82"/>
    <w:link w:val="BodyText3"/>
    <w:semiHidden/>
    <w:rPr>
      <w:sz w:val="16"/>
      <w:szCs w:val="16"/>
      <w:lang w:val="ru-RU" w:eastAsia="ru-RU" w:bidi="ar-SA"/>
    </w:rPr>
  </w:style>
  <w:style w:type="paragraph" w:styleId="List5">
    <w:name w:val="Список 5"/>
    <w:basedOn w:val="Normal"/>
    <w:next w:val="List5"/>
    <w:link w:val="Normal"/>
    <w:pPr>
      <w:ind w:left="1415" w:hanging="283"/>
    </w:pPr>
    <w:rPr>
      <w:lang w:eastAsia="ru-RU"/>
    </w:rPr>
  </w:style>
  <w:style w:type="paragraph" w:styleId="BodyTextIndent3">
    <w:name w:val="Основной текст с отступом 3"/>
    <w:basedOn w:val="Normal"/>
    <w:next w:val="BodyTextIndent3"/>
    <w:link w:val="UserStyle_83"/>
    <w:unhideWhenUsed/>
    <w:pPr>
      <w:spacing w:after="120" w:line="276" w:lineRule="auto"/>
      <w:ind w:left="283"/>
    </w:pPr>
    <w:rPr>
      <w:rFonts w:ascii="Calibri" w:hAnsi="Calibri" w:eastAsia="Calibri"/>
      <w:sz w:val="16"/>
      <w:szCs w:val="16"/>
      <w:lang w:val="en-US" w:eastAsia="en-US"/>
    </w:rPr>
  </w:style>
  <w:style w:type="character" w:styleId="UserStyle_83">
    <w:name w:val="Основной текст с отступом 3 Знак1"/>
    <w:next w:val="UserStyle_83"/>
    <w:link w:val="BodyTextIndent3"/>
    <w:rPr>
      <w:rFonts w:ascii="Calibri" w:hAnsi="Calibri" w:eastAsia="Calibri"/>
      <w:sz w:val="16"/>
      <w:szCs w:val="16"/>
      <w:lang w:val="en-US" w:eastAsia="en-US" w:bidi="ar-SA"/>
    </w:rPr>
  </w:style>
  <w:style w:type="paragraph" w:styleId="Caption">
    <w:name w:val="Название объекта, Знак1"/>
    <w:basedOn w:val="Normal"/>
    <w:next w:val="Normal"/>
    <w:link w:val="UserStyle_84"/>
    <w:qFormat/>
    <w:pPr>
      <w:jc w:val="center"/>
    </w:pPr>
    <w:rPr>
      <w:szCs w:val="20"/>
      <w:lang w:eastAsia="ru-RU"/>
    </w:rPr>
  </w:style>
  <w:style w:type="character" w:styleId="UserStyle_84">
    <w:name w:val="Название объекта Знак, Знак1 Знак"/>
    <w:next w:val="UserStyle_84"/>
    <w:link w:val="Caption"/>
    <w:rPr>
      <w:sz w:val="24"/>
      <w:lang w:val="ru-RU" w:eastAsia="ru-RU" w:bidi="ar-SA"/>
    </w:rPr>
  </w:style>
  <w:style w:type="character" w:styleId="UserStyle_85">
    <w:name w:val="Текст примечания Знак1"/>
    <w:next w:val="UserStyle_85"/>
    <w:link w:val="AnnotationText"/>
    <w:semiHidden/>
    <w:rPr>
      <w:lang w:val="en-US" w:eastAsia="en-US" w:bidi="ar-SA"/>
    </w:rPr>
  </w:style>
  <w:style w:type="paragraph" w:styleId="AnnotationText">
    <w:name w:val="Текст примечания"/>
    <w:basedOn w:val="Normal"/>
    <w:next w:val="AnnotationText"/>
    <w:link w:val="UserStyle_85"/>
    <w:semiHidden/>
    <w:rPr>
      <w:sz w:val="20"/>
      <w:szCs w:val="20"/>
      <w:lang w:val="en-US" w:eastAsia="en-US"/>
    </w:rPr>
  </w:style>
  <w:style w:type="paragraph" w:styleId="ListBullet">
    <w:name w:val="Маркированный список"/>
    <w:basedOn w:val="Normal"/>
    <w:next w:val="ListBullet"/>
    <w:link w:val="Normal"/>
    <w:pPr>
      <w:numPr>
        <w:numId w:val="4"/>
        <w:ilvl w:val="0"/>
      </w:numPr>
    </w:pPr>
    <w:rPr>
      <w:sz w:val="20"/>
      <w:szCs w:val="20"/>
      <w:lang w:eastAsia="ru-RU"/>
    </w:rPr>
  </w:style>
  <w:style w:type="paragraph" w:styleId="List2">
    <w:name w:val="Список 2"/>
    <w:basedOn w:val="Normal"/>
    <w:next w:val="List2"/>
    <w:link w:val="Normal"/>
    <w:pPr>
      <w:ind w:left="566" w:hanging="283"/>
    </w:pPr>
    <w:rPr>
      <w:sz w:val="20"/>
      <w:szCs w:val="20"/>
      <w:lang w:eastAsia="ru-RU"/>
    </w:rPr>
  </w:style>
  <w:style w:type="paragraph" w:styleId="UserStyle_86">
    <w:name w:val=" Знак Знак Знак Знак Знак Знак Знак Знак Знак Знак Знак Знак1 Знак Знак Знак Знак"/>
    <w:basedOn w:val="Normal"/>
    <w:next w:val="UserStyle_86"/>
    <w:link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lockQuote">
    <w:name w:val="Цитата"/>
    <w:basedOn w:val="Normal"/>
    <w:next w:val="BlockQuote"/>
    <w:link w:val="Normal"/>
    <w:unhideWhenUsed/>
    <w:pPr>
      <w:widowControl w:val="off"/>
      <w:shd w:val="clear" w:color="auto" w:fill="ffffff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paragraph" w:styleId="UserStyle_87">
    <w:name w:val="Знак Знак Знак Знак"/>
    <w:basedOn w:val="Normal"/>
    <w:next w:val="UserStyle_87"/>
    <w:link w:val="Normal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styleId="FootnoteReference">
    <w:name w:val="Знак сноски"/>
    <w:next w:val="FootnoteReference"/>
    <w:link w:val="Normal"/>
    <w:rPr>
      <w:vertAlign w:val="superscript"/>
    </w:rPr>
  </w:style>
  <w:style w:type="table" w:styleId="UserStyle_88">
    <w:name w:val="Сетка таблицы1"/>
    <w:basedOn w:val="TableNormal"/>
    <w:next w:val="TableGrid"/>
    <w:link w:val="Normal"/>
    <w:uiPriority w:val="39"/>
    <w:pPr>
      <w:spacing w:after="200" w:line="276" w:lineRule="auto"/>
    </w:pPr>
    <w:rPr>
      <w:rFonts w:ascii="Calibri" w:hAnsi="Calibri"/>
    </w:rPr>
  </w:style>
  <w:style w:type="paragraph" w:styleId="UserStyle_89">
    <w:name w:val="Знак1"/>
    <w:basedOn w:val="Normal"/>
    <w:next w:val="UserStyle_89"/>
    <w:link w:val="Normal"/>
    <w:pPr>
      <w:tabs>
        <w:tab w:val="num" w:pos="720" w:leader="none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UserStyle_90">
    <w:name w:val="Знак"/>
    <w:basedOn w:val="Normal"/>
    <w:next w:val="UserStyle_90"/>
    <w:link w:val="Normal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UserStyle_91">
    <w:name w:val="Body Text 3"/>
    <w:basedOn w:val="Normal"/>
    <w:next w:val="UserStyle_91"/>
    <w:link w:val="Normal"/>
    <w:pPr>
      <w:widowControl w:val="off"/>
      <w:tabs>
        <w:tab w:val="left" w:pos="5580" w:leader="none"/>
        <w:tab w:val="left" w:pos="9072" w:leader="none"/>
      </w:tabs>
      <w:spacing w:before="120" w:line="300" w:lineRule="exact"/>
      <w:jc w:val="center"/>
    </w:pPr>
    <w:rPr>
      <w:b/>
      <w:sz w:val="28"/>
      <w:szCs w:val="20"/>
      <w:lang w:eastAsia="ru-RU"/>
    </w:rPr>
  </w:style>
  <w:style w:type="character" w:styleId="UserStyle_92">
    <w:name w:val="Основной текст (2) Exact"/>
    <w:next w:val="UserStyle_92"/>
    <w:link w:val="Normal"/>
    <w:uiPriority w:val="99"/>
    <w:rPr>
      <w:rFonts w:ascii="Times New Roman" w:hAnsi="Times New Roman" w:cs="Times New Roman"/>
      <w:sz w:val="26"/>
      <w:szCs w:val="26"/>
      <w:u w:val="none"/>
    </w:rPr>
  </w:style>
  <w:style w:type="character" w:styleId="UserStyle_93">
    <w:name w:val="Основной текст (2) Exact3"/>
    <w:next w:val="UserStyle_93"/>
    <w:link w:val="Normal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paragraph" w:styleId="UserStyle_94">
    <w:name w:val="Основной текст (2)1"/>
    <w:basedOn w:val="Normal"/>
    <w:next w:val="UserStyle_94"/>
    <w:link w:val="Normal"/>
    <w:uiPriority w:val="99"/>
    <w:pPr>
      <w:widowControl w:val="off"/>
      <w:shd w:val="clear" w:color="auto" w:fill="ffffff"/>
      <w:spacing w:line="240" w:lineRule="atLeast"/>
      <w:ind w:hanging="220"/>
      <w:jc w:val="right"/>
    </w:pPr>
    <w:rPr>
      <w:rFonts w:eastAsia="Arial Unicode MS"/>
      <w:sz w:val="26"/>
      <w:szCs w:val="26"/>
      <w:lang w:eastAsia="ru-RU"/>
    </w:rPr>
  </w:style>
  <w:style w:type="character" w:styleId="UserStyle_95">
    <w:name w:val="Основной текст (2) Exact1"/>
    <w:next w:val="UserStyle_95"/>
    <w:link w:val="Normal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</w:rPr>
  </w:style>
  <w:style w:type="character" w:styleId="UserStyle_96">
    <w:name w:val="Заголовок №6 Exact"/>
    <w:next w:val="UserStyle_96"/>
    <w:link w:val="Normal"/>
    <w:uiPriority w:val="99"/>
    <w:rPr>
      <w:rFonts w:ascii="Times New Roman" w:hAnsi="Times New Roman" w:cs="Times New Roman"/>
      <w:b/>
      <w:bCs/>
      <w:sz w:val="26"/>
      <w:szCs w:val="26"/>
      <w:u w:val="none"/>
    </w:rPr>
  </w:style>
  <w:style w:type="character" w:styleId="UserStyle_97">
    <w:name w:val="Заголовок №6 Exact1"/>
    <w:next w:val="UserStyle_97"/>
    <w:link w:val="Normal"/>
    <w:uiPriority w:val="99"/>
    <w:rPr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paragraph" w:styleId="UserStyle_98">
    <w:name w:val="Heading 2"/>
    <w:basedOn w:val="Normal"/>
    <w:next w:val="UserStyle_98"/>
    <w:link w:val="Normal"/>
    <w:uiPriority w:val="1"/>
    <w:qFormat/>
    <w:pPr>
      <w:widowControl w:val="off"/>
      <w:ind w:left="322" w:hanging="240"/>
      <w:outlineLvl w:val="2"/>
    </w:pPr>
    <w:rPr>
      <w:b/>
      <w:bCs/>
      <w:lang w:eastAsia="ru-RU" w:bidi="ru-RU"/>
    </w:rPr>
  </w:style>
  <w:style w:type="paragraph" w:styleId="HtmlPre">
    <w:name w:val="Стандартный HTML"/>
    <w:basedOn w:val="Normal"/>
    <w:next w:val="HtmlPre"/>
    <w:link w:val="UserStyle_99"/>
    <w:uiPriority w:val="99"/>
    <w:unhideWhenUsed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  <w:lang w:val="en-US" w:eastAsia="en-US"/>
    </w:rPr>
  </w:style>
  <w:style w:type="character" w:styleId="UserStyle_99">
    <w:name w:val="Стандартный HTML Знак"/>
    <w:next w:val="UserStyle_99"/>
    <w:link w:val="HtmlPre"/>
    <w:uiPriority w:val="99"/>
    <w:rPr>
      <w:rFonts w:ascii="Courier New" w:hAnsi="Courier New" w:cs="Courier New"/>
    </w:rPr>
  </w:style>
  <w:style w:type="paragraph" w:styleId="UserStyle_100">
    <w:name w:val="Заголовок 1 Главы 14 пт"/>
    <w:basedOn w:val="Normal"/>
    <w:next w:val="Normal"/>
    <w:link w:val="Normal"/>
    <w:pPr>
      <w:keepNext/>
      <w:widowControl w:val="off"/>
      <w:numPr>
        <w:numId w:val="15"/>
        <w:ilvl w:val="0"/>
      </w:numPr>
      <w:spacing w:before="240" w:after="120" w:line="360" w:lineRule="auto"/>
      <w:jc w:val="center"/>
      <w:outlineLvl w:val="0"/>
    </w:pPr>
    <w:rPr>
      <w:b/>
      <w:caps/>
      <w:color w:val="000000"/>
      <w:sz w:val="28"/>
      <w:lang w:eastAsia="ru-RU"/>
    </w:rPr>
  </w:style>
  <w:style w:type="paragraph" w:styleId="UserStyle_101">
    <w:name w:val="Заголовок 2 14 пт"/>
    <w:basedOn w:val="Heading2"/>
    <w:next w:val="Normal"/>
    <w:link w:val="Normal"/>
    <w:pPr>
      <w:widowControl w:val="off"/>
      <w:numPr>
        <w:numId w:val="15"/>
        <w:ilvl w:val="1"/>
      </w:numPr>
      <w:tabs>
        <w:tab w:val="clear" w:pos="0"/>
        <w:tab w:val="num" w:pos="1800" w:leader="none"/>
      </w:tabs>
      <w:spacing w:before="240" w:after="120" w:line="360" w:lineRule="auto"/>
      <w:ind w:left="1800" w:hanging="360"/>
      <w:jc w:val="both"/>
    </w:pPr>
    <w:rPr>
      <w:bCs w:val="0"/>
      <w:smallCaps/>
      <w:color w:val="000000"/>
      <w:szCs w:val="20"/>
      <w:lang w:eastAsia="ru-RU"/>
    </w:rPr>
  </w:style>
  <w:style w:type="paragraph" w:styleId="UserStyle_102">
    <w:name w:val="Цитата1"/>
    <w:basedOn w:val="Normal"/>
    <w:next w:val="UserStyle_102"/>
    <w:link w:val="Normal"/>
    <w:pPr>
      <w:ind w:left="1440" w:right="894"/>
      <w:jc w:val="center"/>
    </w:pPr>
    <w:rPr>
      <w:sz w:val="28"/>
      <w:szCs w:val="20"/>
    </w:rPr>
  </w:style>
  <w:style w:type="table" w:styleId="UserStyle_103">
    <w:name w:val="Сетка таблицы2"/>
    <w:basedOn w:val="TableNormal"/>
    <w:next w:val="TableGrid"/>
    <w:link w:val="Normal"/>
    <w:uiPriority w:val="39"/>
  </w:style>
  <w:style w:type="paragraph" w:styleId="User">
    <w:name w:val="Без интервала"/>
    <w:next w:val="User"/>
    <w:link w:val="UserStyle_104"/>
    <w:qFormat/>
    <w:rPr>
      <w:rFonts w:ascii="Calibri" w:hAnsi="Calibri" w:eastAsia="Calibri"/>
      <w:sz w:val="22"/>
      <w:szCs w:val="22"/>
      <w:lang w:val="ru-RU" w:eastAsia="en-US" w:bidi="ar-SA"/>
    </w:rPr>
  </w:style>
  <w:style w:type="character" w:styleId="UserStyle_104">
    <w:name w:val="Без интервала Знак"/>
    <w:next w:val="UserStyle_104"/>
    <w:link w:val="User"/>
    <w:rPr>
      <w:rFonts w:ascii="Calibri" w:hAnsi="Calibri" w:eastAsia="Calibr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image" Target="media/image3.png"/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haracters>19522</Characters>
  <CharactersWithSpaces>22901</CharactersWithSpaces>
  <Company>НИАЦ</Company>
  <DocSecurity>0</DocSecurity>
  <HyperlinksChanged>false</HyperlinksChanged>
  <Lines>162</Lines>
  <Pages>12</Pages>
  <Paragraphs>45</Paragraphs>
  <ScaleCrop>false</ScaleCrop>
  <SharedDoc>false</SharedDoc>
  <Template>Normal</Template>
  <Words>3424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Lilia</dc:creator>
  <cp:lastModifiedBy>Яровая Ирина Николаевна</cp:lastModifiedBy>
  <cp:revision>9</cp:revision>
  <dcterms:created xsi:type="dcterms:W3CDTF">2023-09-28T06:30:00Z</dcterms:created>
  <dcterms:modified xsi:type="dcterms:W3CDTF">2023-10-04T08:42:00Z</dcterms:modified>
  <cp:version>1048576</cp:version>
</cp:coreProperties>
</file>