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35" w:rsidRPr="00A3179D" w:rsidRDefault="0075395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3179D">
        <w:rPr>
          <w:rFonts w:ascii="Times New Roman" w:hAnsi="Times New Roman" w:cs="Times New Roman"/>
          <w:b/>
          <w:sz w:val="24"/>
          <w:szCs w:val="24"/>
        </w:rPr>
        <w:t>Положение об образовательной программе</w:t>
      </w:r>
    </w:p>
    <w:p w:rsidR="00A56335" w:rsidRPr="00A3179D" w:rsidRDefault="0075395C">
      <w:pPr>
        <w:spacing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79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32207" w:rsidRPr="00A317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Ай да Пушкин!: законы и парадоксы литературного творчества</w:t>
      </w:r>
      <w:r w:rsidRPr="00A3179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56335" w:rsidRPr="00A3179D" w:rsidRDefault="00A56335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6335" w:rsidRPr="00A3179D" w:rsidRDefault="0075395C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79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56335" w:rsidRPr="00A3179D" w:rsidRDefault="0075395C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</w:t>
      </w:r>
      <w:r w:rsidR="00132207" w:rsidRPr="00A3179D">
        <w:rPr>
          <w:rFonts w:ascii="Times New Roman" w:hAnsi="Times New Roman" w:cs="Times New Roman"/>
          <w:sz w:val="24"/>
          <w:szCs w:val="24"/>
          <w:shd w:val="clear" w:color="auto" w:fill="FFFFFF"/>
        </w:rPr>
        <w:t>Ай да Пушкин!: законы и парадоксы литературного творчества</w:t>
      </w:r>
      <w:r w:rsidRPr="00A3179D">
        <w:rPr>
          <w:rFonts w:ascii="Times New Roman" w:eastAsia="Times New Roman" w:hAnsi="Times New Roman" w:cs="Times New Roman"/>
          <w:sz w:val="24"/>
          <w:szCs w:val="24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«Онфим» (далее – Региональный центр «Онфим», Региональный центр), методическое и финансовое обеспечение образовательной программы.</w:t>
      </w:r>
    </w:p>
    <w:p w:rsidR="00A56335" w:rsidRPr="00A3179D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</w:t>
      </w:r>
      <w:r w:rsidR="00132207" w:rsidRPr="00A3179D">
        <w:rPr>
          <w:rFonts w:ascii="Times New Roman" w:eastAsia="Times New Roman" w:hAnsi="Times New Roman" w:cs="Times New Roman"/>
          <w:sz w:val="24"/>
          <w:szCs w:val="24"/>
        </w:rPr>
        <w:t>7-8</w:t>
      </w:r>
      <w:r w:rsidRPr="00A3179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классов</w:t>
      </w:r>
      <w:r w:rsidRPr="00A3179D">
        <w:rPr>
          <w:rFonts w:ascii="Times New Roman" w:hAnsi="Times New Roman" w:cs="Times New Roman"/>
          <w:sz w:val="24"/>
          <w:szCs w:val="24"/>
        </w:rPr>
        <w:t xml:space="preserve"> </w:t>
      </w: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A3179D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6335" w:rsidRPr="00A3179D" w:rsidRDefault="0075395C">
      <w:pPr>
        <w:pStyle w:val="af4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1.3. Программа реализуется в формате 13-ти дневной профильной интенсивной смены с круглосуточным пребыванием в Региональном центре «Онфим». Объем программы составляет 72 академических часа.</w:t>
      </w:r>
    </w:p>
    <w:p w:rsidR="00A56335" w:rsidRPr="00A3179D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1.4. Профильная смена </w:t>
      </w:r>
      <w:r w:rsidRPr="00A317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132207" w:rsidRPr="00A3179D">
        <w:rPr>
          <w:rFonts w:ascii="Times New Roman" w:hAnsi="Times New Roman" w:cs="Times New Roman"/>
          <w:sz w:val="24"/>
          <w:szCs w:val="24"/>
          <w:shd w:val="clear" w:color="auto" w:fill="FFFFFF"/>
        </w:rPr>
        <w:t>Ай да Пушкин!: законы и парадоксы литературного творчества</w:t>
      </w:r>
      <w:r w:rsidRPr="00A317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Региональном центре «Онфим» в период с </w:t>
      </w:r>
      <w:r w:rsidR="00132207" w:rsidRPr="00A3179D">
        <w:rPr>
          <w:rFonts w:ascii="Times New Roman" w:eastAsia="Times New Roman" w:hAnsi="Times New Roman" w:cs="Times New Roman"/>
          <w:sz w:val="24"/>
          <w:szCs w:val="24"/>
        </w:rPr>
        <w:t>20.05</w:t>
      </w: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.2024 года по </w:t>
      </w:r>
      <w:r w:rsidR="00132207" w:rsidRPr="00A3179D">
        <w:rPr>
          <w:rFonts w:ascii="Times New Roman" w:eastAsia="Times New Roman" w:hAnsi="Times New Roman" w:cs="Times New Roman"/>
          <w:sz w:val="24"/>
          <w:szCs w:val="24"/>
        </w:rPr>
        <w:t>01.06</w:t>
      </w:r>
      <w:r w:rsidRPr="00A3179D">
        <w:rPr>
          <w:rFonts w:ascii="Times New Roman" w:eastAsia="Times New Roman" w:hAnsi="Times New Roman" w:cs="Times New Roman"/>
          <w:sz w:val="24"/>
          <w:szCs w:val="24"/>
        </w:rPr>
        <w:t>.2024 года.</w:t>
      </w:r>
    </w:p>
    <w:p w:rsidR="00A56335" w:rsidRPr="00A3179D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1.5 Персональный состав участников образовательной программы утверждается руководителем образовательной программы Регионального центра «Онфим» на основании требований, изложенных в настоящем Положении, а также локальных нормативных актов Регионального центра. </w:t>
      </w:r>
    </w:p>
    <w:p w:rsidR="00A56335" w:rsidRPr="00A3179D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A56335" w:rsidRPr="00A3179D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«Онфим».</w:t>
      </w:r>
    </w:p>
    <w:p w:rsidR="00A56335" w:rsidRPr="00A3179D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1.8. 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«Онфим»,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</w:p>
    <w:p w:rsidR="00A56335" w:rsidRPr="00A3179D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A56335" w:rsidRPr="00A3179D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1.10. Решением администрации Регионального центра «Онфим»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A56335" w:rsidRPr="00A3179D" w:rsidRDefault="00A56335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179D" w:rsidRPr="00A3179D" w:rsidRDefault="00A3179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56335" w:rsidRPr="00A3179D" w:rsidRDefault="0075395C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Цели и задачи образовательной программы</w:t>
      </w:r>
    </w:p>
    <w:p w:rsidR="00132207" w:rsidRPr="00A3179D" w:rsidRDefault="0075395C" w:rsidP="00132207">
      <w:pPr>
        <w:pStyle w:val="af2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2.1. Цель образовательной программы – </w:t>
      </w:r>
      <w:r w:rsidR="00132207" w:rsidRPr="00A3179D">
        <w:rPr>
          <w:rFonts w:ascii="Times New Roman" w:eastAsia="Times New Roman" w:hAnsi="Times New Roman" w:cs="Times New Roman"/>
          <w:sz w:val="24"/>
          <w:szCs w:val="24"/>
        </w:rPr>
        <w:t>создать условия личностного совершенствования обучающихся путем развития аналитических, исследовательских и творческих  способностей.</w:t>
      </w:r>
    </w:p>
    <w:p w:rsidR="00A56335" w:rsidRPr="00A3179D" w:rsidRDefault="0075395C" w:rsidP="00132207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2.2. Задачи образовательной программы:</w:t>
      </w:r>
    </w:p>
    <w:p w:rsidR="00132207" w:rsidRPr="00A3179D" w:rsidRDefault="00132207" w:rsidP="0013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3179D"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Обучающие: </w:t>
      </w:r>
    </w:p>
    <w:p w:rsidR="00132207" w:rsidRPr="00A3179D" w:rsidRDefault="00132207" w:rsidP="0013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- обеспечить становление способности реализовывать различные этапы аналитической деятельности в работе с текстами любого типа;</w:t>
      </w:r>
    </w:p>
    <w:p w:rsidR="00132207" w:rsidRPr="00A3179D" w:rsidRDefault="00132207" w:rsidP="0013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- обучить способам работы с научной литературой;</w:t>
      </w:r>
    </w:p>
    <w:p w:rsidR="00132207" w:rsidRPr="00A3179D" w:rsidRDefault="00132207" w:rsidP="0013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- обучить формам и видам работы по созданию собственного текста;</w:t>
      </w:r>
    </w:p>
    <w:p w:rsidR="00132207" w:rsidRPr="00A3179D" w:rsidRDefault="00132207" w:rsidP="0013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- развить опыт выбора и определения основополагающих констант текста: темы, идеи, композиции, художественных особенностей;</w:t>
      </w:r>
    </w:p>
    <w:p w:rsidR="00132207" w:rsidRPr="00A3179D" w:rsidRDefault="00132207" w:rsidP="0013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- сформировать навык анализа художественного текста как совмещения научной (исследовательской) и собственной творческой деятельности. </w:t>
      </w:r>
    </w:p>
    <w:p w:rsidR="00132207" w:rsidRPr="00A3179D" w:rsidRDefault="00132207" w:rsidP="0013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207" w:rsidRPr="00A3179D" w:rsidRDefault="00132207" w:rsidP="0013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3179D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Развивающие: </w:t>
      </w:r>
    </w:p>
    <w:p w:rsidR="00132207" w:rsidRPr="00A3179D" w:rsidRDefault="00132207" w:rsidP="0013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-  обеспечить условия для реализации умений в области анализа и создания текста;</w:t>
      </w:r>
    </w:p>
    <w:p w:rsidR="00132207" w:rsidRPr="00A3179D" w:rsidRDefault="00132207" w:rsidP="0013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 - сформировать образовательную среду с возможностью определять целевые и содержательные установки работы с художественным текстом;</w:t>
      </w:r>
    </w:p>
    <w:p w:rsidR="00132207" w:rsidRPr="00A3179D" w:rsidRDefault="00132207" w:rsidP="0013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 - сформировать навык получения и интерпретации фактической и прочей информации текста для его анализа и интерпретации; </w:t>
      </w:r>
    </w:p>
    <w:p w:rsidR="00132207" w:rsidRPr="00A3179D" w:rsidRDefault="00132207" w:rsidP="0013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 - обеспечить формирование мотивации к осуществлению анализа текста для его глубокого и адекватного понимания;</w:t>
      </w:r>
    </w:p>
    <w:p w:rsidR="00132207" w:rsidRPr="00A3179D" w:rsidRDefault="00132207" w:rsidP="0013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- сформировать навык работы по созданию собственного текста.</w:t>
      </w:r>
    </w:p>
    <w:p w:rsidR="00132207" w:rsidRPr="00A3179D" w:rsidRDefault="00132207" w:rsidP="0013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2207" w:rsidRPr="00A3179D" w:rsidRDefault="00132207" w:rsidP="0013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3179D">
        <w:rPr>
          <w:rFonts w:ascii="Times New Roman" w:eastAsia="Times New Roman" w:hAnsi="Times New Roman" w:cs="Times New Roman"/>
          <w:sz w:val="24"/>
          <w:szCs w:val="24"/>
        </w:rPr>
        <w:tab/>
        <w:t>Воспитательные:</w:t>
      </w:r>
    </w:p>
    <w:p w:rsidR="00132207" w:rsidRPr="00A3179D" w:rsidRDefault="00132207" w:rsidP="0013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- реализовать способность к осуществлению поисково-исследовательской деятельности;</w:t>
      </w:r>
    </w:p>
    <w:p w:rsidR="00132207" w:rsidRPr="00A3179D" w:rsidRDefault="00132207" w:rsidP="0013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 - создать условия творческой реализации познавательной деятельности;</w:t>
      </w:r>
    </w:p>
    <w:p w:rsidR="00A56335" w:rsidRPr="00A3179D" w:rsidRDefault="00132207" w:rsidP="00132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 - осуществить поддержку социально-активной деятельности учащихся, актуальный выбор ее целевого направления.</w:t>
      </w:r>
    </w:p>
    <w:p w:rsidR="00A56335" w:rsidRPr="00A3179D" w:rsidRDefault="00A56335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6335" w:rsidRPr="00A3179D" w:rsidRDefault="0075395C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A56335" w:rsidRPr="00A3179D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A56335" w:rsidRPr="00A3179D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«Онфим» </w:t>
      </w:r>
      <w:hyperlink r:id="rId8" w:tooltip="https://центронфим.рф/" w:history="1">
        <w:r w:rsidRPr="00A3179D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A3179D">
        <w:rPr>
          <w:rFonts w:ascii="Times New Roman" w:eastAsia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A56335" w:rsidRPr="00A3179D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A56335" w:rsidRPr="00A3179D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3.2. Оценка вступительного задания осуществляется по </w:t>
      </w:r>
      <w:r w:rsidR="00132207" w:rsidRPr="00A317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0-балльной шкале. </w:t>
      </w:r>
      <w:r w:rsidRPr="00A3179D">
        <w:rPr>
          <w:rFonts w:ascii="Times New Roman" w:hAnsi="Times New Roman" w:cs="Times New Roman"/>
          <w:sz w:val="24"/>
          <w:szCs w:val="24"/>
        </w:rPr>
        <w:t>Кандидатам, имеющим статусы участника, призера, победителя этапов Всероссийской олимпиады школьников по литературе, учащимся успешно проявившим себя в образовательных мероприятиях по профилю программы, а также прошедшим</w:t>
      </w:r>
      <w:r w:rsidRPr="00A3179D">
        <w:rPr>
          <w:rFonts w:ascii="Arial" w:eastAsia="Arial" w:hAnsi="Arial" w:cs="Arial"/>
          <w:sz w:val="24"/>
        </w:rPr>
        <w:t xml:space="preserve"> </w:t>
      </w:r>
      <w:r w:rsidRPr="00A3179D">
        <w:rPr>
          <w:rFonts w:ascii="Times New Roman" w:eastAsia="Times New Roman" w:hAnsi="Times New Roman" w:cs="Times New Roman"/>
          <w:sz w:val="24"/>
        </w:rPr>
        <w:t>о</w:t>
      </w:r>
      <w:r w:rsidRPr="00A3179D">
        <w:rPr>
          <w:rFonts w:ascii="Times New Roman" w:eastAsia="Times New Roman" w:hAnsi="Times New Roman" w:cs="Times New Roman"/>
          <w:sz w:val="24"/>
          <w:highlight w:val="white"/>
        </w:rPr>
        <w:t>бучение по дистанционным образовательным программам Регионального центра «Онфим» в рамках предметной области «Литература»</w:t>
      </w: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 начисляются дополнительные баллы.</w:t>
      </w:r>
    </w:p>
    <w:p w:rsidR="00A56335" w:rsidRPr="00A3179D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A56335" w:rsidRPr="00A3179D" w:rsidRDefault="0075395C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A3179D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 не позднее 7 календарных дней до начала обучения.</w:t>
      </w:r>
    </w:p>
    <w:p w:rsidR="00A56335" w:rsidRPr="00A3179D" w:rsidRDefault="0075395C">
      <w:pPr>
        <w:pStyle w:val="af2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>3.5. 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</w:p>
    <w:p w:rsidR="00A56335" w:rsidRPr="00A3179D" w:rsidRDefault="0075395C">
      <w:pPr>
        <w:pStyle w:val="af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132207" w:rsidRPr="00A3179D" w:rsidRDefault="00132207" w:rsidP="00132207">
      <w:pPr>
        <w:shd w:val="clear" w:color="auto" w:fill="FFFFFF"/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hAnsi="Times New Roman" w:cs="Times New Roman"/>
          <w:sz w:val="24"/>
          <w:szCs w:val="24"/>
        </w:rPr>
        <w:t xml:space="preserve">Программа «Ай да Пушкин!: законы и парадоксы литературного творчества» ориентирована на развитие творческих способностей школьников в области словесности, а также на подготовку к олимпиадам и конкурсам по литературе, выразительному чтению, публичному выступлению и самостоятельному творчеству, к публикациям в печатных изданиях и интернет-сообществах. Сквозной темой станет творчество А.С. Пушкина, 225-летний юбилей со Дня рождения которого широко отмечается в 2024 году. </w:t>
      </w:r>
    </w:p>
    <w:p w:rsidR="00A56335" w:rsidRPr="00A3179D" w:rsidRDefault="00132207" w:rsidP="00132207">
      <w:pPr>
        <w:shd w:val="clear" w:color="auto" w:fill="FFFFFF"/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hAnsi="Times New Roman" w:cs="Times New Roman"/>
          <w:sz w:val="24"/>
          <w:szCs w:val="24"/>
        </w:rPr>
        <w:t>Предмет изучения программы – законы и принципы литературного творчества. Программа включает в себя овладение элементами техники работы с текстами разных типов и видов, способов создания творческих работ в области словесности.</w:t>
      </w:r>
    </w:p>
    <w:p w:rsidR="00A56335" w:rsidRPr="00A3179D" w:rsidRDefault="00A56335">
      <w:pPr>
        <w:spacing w:after="0"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335" w:rsidRPr="00A3179D" w:rsidRDefault="0075395C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A56335" w:rsidRPr="00A3179D" w:rsidRDefault="007539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 </w:t>
      </w:r>
    </w:p>
    <w:p w:rsidR="00A56335" w:rsidRPr="00A3179D" w:rsidRDefault="00A56335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6335" w:rsidRPr="00A3179D" w:rsidRDefault="0075395C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79D">
        <w:rPr>
          <w:rFonts w:ascii="Times New Roman" w:eastAsia="Times New Roman" w:hAnsi="Times New Roman" w:cs="Times New Roman"/>
          <w:b/>
          <w:sz w:val="24"/>
          <w:szCs w:val="24"/>
        </w:rPr>
        <w:t>6. Руководитель программы</w:t>
      </w:r>
    </w:p>
    <w:p w:rsidR="00A56335" w:rsidRPr="00A3179D" w:rsidRDefault="007539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 w:rsidRPr="00A3179D">
        <w:rPr>
          <w:rFonts w:ascii="Times New Roman" w:eastAsia="Times New Roman" w:hAnsi="Times New Roman" w:cs="Times New Roman"/>
          <w:b/>
          <w:bCs/>
          <w:sz w:val="24"/>
          <w:szCs w:val="24"/>
        </w:rPr>
        <w:t>Терешкина Дарья Борисовна</w:t>
      </w:r>
      <w:r w:rsidRPr="00A3179D">
        <w:rPr>
          <w:rFonts w:ascii="Times New Roman" w:eastAsia="Times New Roman" w:hAnsi="Times New Roman" w:cs="Times New Roman"/>
          <w:sz w:val="24"/>
          <w:szCs w:val="24"/>
        </w:rPr>
        <w:t>, доктор филологических наук, профессор ФГБОУ ВО «Новгородский государственный университет имени Ярослава Мудрого».</w:t>
      </w:r>
    </w:p>
    <w:p w:rsidR="00A56335" w:rsidRPr="00A3179D" w:rsidRDefault="00A563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335" w:rsidRPr="00A3179D" w:rsidRDefault="00A563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420" w:lineRule="atLeast"/>
        <w:rPr>
          <w:rFonts w:ascii="Times New Roman" w:hAnsi="Times New Roman" w:cs="Times New Roman"/>
        </w:rPr>
      </w:pPr>
    </w:p>
    <w:p w:rsidR="00A56335" w:rsidRPr="00A3179D" w:rsidRDefault="00A563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335" w:rsidRPr="00A3179D" w:rsidRDefault="00A5633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335" w:rsidRPr="00A3179D" w:rsidRDefault="00A56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56335" w:rsidRPr="00A3179D" w:rsidRDefault="00A5633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56335" w:rsidRPr="00A3179D" w:rsidSect="00A5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C6" w:rsidRDefault="00D657C6">
      <w:pPr>
        <w:spacing w:after="0" w:line="240" w:lineRule="auto"/>
      </w:pPr>
      <w:r>
        <w:separator/>
      </w:r>
    </w:p>
  </w:endnote>
  <w:endnote w:type="continuationSeparator" w:id="0">
    <w:p w:rsidR="00D657C6" w:rsidRDefault="00D6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C6" w:rsidRDefault="00D657C6">
      <w:pPr>
        <w:spacing w:after="0" w:line="240" w:lineRule="auto"/>
      </w:pPr>
      <w:r>
        <w:separator/>
      </w:r>
    </w:p>
  </w:footnote>
  <w:footnote w:type="continuationSeparator" w:id="0">
    <w:p w:rsidR="00D657C6" w:rsidRDefault="00D65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67A"/>
    <w:multiLevelType w:val="hybridMultilevel"/>
    <w:tmpl w:val="11484EB0"/>
    <w:lvl w:ilvl="0" w:tplc="06485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CB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AB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09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24F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FC2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66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A1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3C4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57C0"/>
    <w:multiLevelType w:val="hybridMultilevel"/>
    <w:tmpl w:val="3346536A"/>
    <w:lvl w:ilvl="0" w:tplc="67F23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6E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89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D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EF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FA1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0C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C5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AD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2ADB"/>
    <w:multiLevelType w:val="hybridMultilevel"/>
    <w:tmpl w:val="B992A098"/>
    <w:lvl w:ilvl="0" w:tplc="5E5410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15278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0047EF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154F3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AC7B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62C9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5AC05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7A473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24404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CC047E8"/>
    <w:multiLevelType w:val="hybridMultilevel"/>
    <w:tmpl w:val="AD90E28E"/>
    <w:lvl w:ilvl="0" w:tplc="12FCC4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222C6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5F072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11E20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E2A4B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1208B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21CD9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FD051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3B8E9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F6E334F"/>
    <w:multiLevelType w:val="hybridMultilevel"/>
    <w:tmpl w:val="4C420A5E"/>
    <w:lvl w:ilvl="0" w:tplc="FDE82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65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C8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41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A7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CF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4C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45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28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6319E"/>
    <w:multiLevelType w:val="hybridMultilevel"/>
    <w:tmpl w:val="5E4E5D6C"/>
    <w:lvl w:ilvl="0" w:tplc="54129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02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6B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43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ED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8D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C3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CED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7C7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52E94"/>
    <w:multiLevelType w:val="hybridMultilevel"/>
    <w:tmpl w:val="3B9420C2"/>
    <w:lvl w:ilvl="0" w:tplc="F7702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0F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C86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CB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AC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E6B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26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E2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9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54EBE"/>
    <w:multiLevelType w:val="hybridMultilevel"/>
    <w:tmpl w:val="294EDA10"/>
    <w:lvl w:ilvl="0" w:tplc="58C26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0E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03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C5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CF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C5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0C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0B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CD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E1E8A"/>
    <w:multiLevelType w:val="hybridMultilevel"/>
    <w:tmpl w:val="A8E607C8"/>
    <w:lvl w:ilvl="0" w:tplc="0804BC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9DE12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D0FE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CEEF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D0EF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8823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4435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34C8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226B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0836B8A"/>
    <w:multiLevelType w:val="hybridMultilevel"/>
    <w:tmpl w:val="A092A940"/>
    <w:lvl w:ilvl="0" w:tplc="6A38539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3B2C69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5AE4CDA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D160006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A4607390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D224260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FEE42F4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9E637E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F04FE0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6D5642D"/>
    <w:multiLevelType w:val="hybridMultilevel"/>
    <w:tmpl w:val="CC743630"/>
    <w:lvl w:ilvl="0" w:tplc="5E8224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BE0698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0E3E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0495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0AD4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6E8C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8008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AAFA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F80C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E8A21A9"/>
    <w:multiLevelType w:val="hybridMultilevel"/>
    <w:tmpl w:val="2206C5E8"/>
    <w:lvl w:ilvl="0" w:tplc="EF147D6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262A7B6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A21A4844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E472AD46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C1543598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81A04092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A47A72D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A00B3AE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9A5055B6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1C03F31"/>
    <w:multiLevelType w:val="hybridMultilevel"/>
    <w:tmpl w:val="FBDCDDC8"/>
    <w:lvl w:ilvl="0" w:tplc="F4C00C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5B073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5346A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588A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63E2E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306CB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DCAE8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144D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E88D5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1D14BD7"/>
    <w:multiLevelType w:val="hybridMultilevel"/>
    <w:tmpl w:val="7620099A"/>
    <w:lvl w:ilvl="0" w:tplc="AF7CA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84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02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89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04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40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47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47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22B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544F7"/>
    <w:multiLevelType w:val="hybridMultilevel"/>
    <w:tmpl w:val="FA729BD8"/>
    <w:lvl w:ilvl="0" w:tplc="5CEC45E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37CCDB2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AC90A9CC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842C06C2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B1325B0C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5A5CFB2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5F583BCE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9CBEBC1E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75AA7E12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59205A95"/>
    <w:multiLevelType w:val="hybridMultilevel"/>
    <w:tmpl w:val="AB100274"/>
    <w:lvl w:ilvl="0" w:tplc="7F72C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66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3C8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B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B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E4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20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65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21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45C77"/>
    <w:multiLevelType w:val="hybridMultilevel"/>
    <w:tmpl w:val="05A011FE"/>
    <w:lvl w:ilvl="0" w:tplc="AE466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C7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C1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0A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64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40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CA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E2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04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23ED0"/>
    <w:multiLevelType w:val="hybridMultilevel"/>
    <w:tmpl w:val="0540D846"/>
    <w:lvl w:ilvl="0" w:tplc="89528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00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CE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E1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AC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CD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E2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6D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0C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069F3"/>
    <w:multiLevelType w:val="hybridMultilevel"/>
    <w:tmpl w:val="94E0E30C"/>
    <w:lvl w:ilvl="0" w:tplc="C336698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C2D046B6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698FE7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21493DA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7A3857D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63AC4E0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657A6FA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B700620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6BBA33E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78C45851"/>
    <w:multiLevelType w:val="hybridMultilevel"/>
    <w:tmpl w:val="D8EA140C"/>
    <w:lvl w:ilvl="0" w:tplc="7A14B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08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6D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8B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22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A8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6E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2F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E4C03"/>
    <w:multiLevelType w:val="hybridMultilevel"/>
    <w:tmpl w:val="A31E5B08"/>
    <w:lvl w:ilvl="0" w:tplc="CC1CF76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C1FA373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93B8686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D35619E4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97A4F118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C34E363E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0C0C344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87A064B2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8D16E830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7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20"/>
  </w:num>
  <w:num w:numId="11">
    <w:abstractNumId w:val="1"/>
  </w:num>
  <w:num w:numId="12">
    <w:abstractNumId w:val="11"/>
  </w:num>
  <w:num w:numId="13">
    <w:abstractNumId w:val="16"/>
  </w:num>
  <w:num w:numId="14">
    <w:abstractNumId w:val="14"/>
  </w:num>
  <w:num w:numId="15">
    <w:abstractNumId w:val="4"/>
  </w:num>
  <w:num w:numId="16">
    <w:abstractNumId w:val="9"/>
  </w:num>
  <w:num w:numId="17">
    <w:abstractNumId w:val="2"/>
  </w:num>
  <w:num w:numId="18">
    <w:abstractNumId w:val="3"/>
  </w:num>
  <w:num w:numId="19">
    <w:abstractNumId w:val="12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335"/>
    <w:rsid w:val="00132207"/>
    <w:rsid w:val="0075395C"/>
    <w:rsid w:val="00A3179D"/>
    <w:rsid w:val="00A56335"/>
    <w:rsid w:val="00D6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68AFE-2C87-4B35-AC98-6EDAB6B9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5633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A5633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5633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5633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5633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5633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5633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5633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5633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5633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5633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5633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5633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5633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5633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5633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5633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5633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56335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A5633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5633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5633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5633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5633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563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5633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5633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A56335"/>
  </w:style>
  <w:style w:type="paragraph" w:customStyle="1" w:styleId="10">
    <w:name w:val="Нижний колонтитул1"/>
    <w:basedOn w:val="a"/>
    <w:link w:val="CaptionChar"/>
    <w:uiPriority w:val="99"/>
    <w:unhideWhenUsed/>
    <w:rsid w:val="00A5633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56335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A5633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56335"/>
  </w:style>
  <w:style w:type="table" w:styleId="a9">
    <w:name w:val="Table Grid"/>
    <w:basedOn w:val="a1"/>
    <w:uiPriority w:val="59"/>
    <w:rsid w:val="00A563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5633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5633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5633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563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5633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A56335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A56335"/>
    <w:rPr>
      <w:sz w:val="18"/>
    </w:rPr>
  </w:style>
  <w:style w:type="character" w:styleId="ac">
    <w:name w:val="footnote reference"/>
    <w:basedOn w:val="a0"/>
    <w:uiPriority w:val="99"/>
    <w:unhideWhenUsed/>
    <w:rsid w:val="00A5633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6335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A56335"/>
    <w:rPr>
      <w:sz w:val="20"/>
    </w:rPr>
  </w:style>
  <w:style w:type="character" w:styleId="af">
    <w:name w:val="endnote reference"/>
    <w:basedOn w:val="a0"/>
    <w:uiPriority w:val="99"/>
    <w:semiHidden/>
    <w:unhideWhenUsed/>
    <w:rsid w:val="00A5633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56335"/>
    <w:pPr>
      <w:spacing w:after="57"/>
    </w:pPr>
  </w:style>
  <w:style w:type="paragraph" w:styleId="22">
    <w:name w:val="toc 2"/>
    <w:basedOn w:val="a"/>
    <w:next w:val="a"/>
    <w:uiPriority w:val="39"/>
    <w:unhideWhenUsed/>
    <w:rsid w:val="00A5633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5633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5633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5633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5633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5633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5633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56335"/>
    <w:pPr>
      <w:spacing w:after="57"/>
      <w:ind w:left="2268"/>
    </w:pPr>
  </w:style>
  <w:style w:type="paragraph" w:styleId="af0">
    <w:name w:val="TOC Heading"/>
    <w:uiPriority w:val="39"/>
    <w:unhideWhenUsed/>
    <w:rsid w:val="00A56335"/>
  </w:style>
  <w:style w:type="paragraph" w:styleId="af1">
    <w:name w:val="table of figures"/>
    <w:basedOn w:val="a"/>
    <w:next w:val="a"/>
    <w:uiPriority w:val="99"/>
    <w:unhideWhenUsed/>
    <w:rsid w:val="00A56335"/>
    <w:pPr>
      <w:spacing w:after="0"/>
    </w:pPr>
  </w:style>
  <w:style w:type="paragraph" w:styleId="af2">
    <w:name w:val="List Paragraph"/>
    <w:basedOn w:val="a"/>
    <w:uiPriority w:val="34"/>
    <w:qFormat/>
    <w:rsid w:val="00A56335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A56335"/>
    <w:rPr>
      <w:color w:val="0000FF" w:themeColor="hyperlink"/>
      <w:u w:val="single"/>
    </w:rPr>
  </w:style>
  <w:style w:type="paragraph" w:styleId="af4">
    <w:name w:val="No Spacing"/>
    <w:uiPriority w:val="1"/>
    <w:qFormat/>
    <w:rsid w:val="00A56335"/>
    <w:pPr>
      <w:spacing w:after="0" w:line="240" w:lineRule="auto"/>
    </w:pPr>
  </w:style>
  <w:style w:type="paragraph" w:customStyle="1" w:styleId="14">
    <w:name w:val="Основной текст1"/>
    <w:uiPriority w:val="99"/>
    <w:rsid w:val="00A563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User</cp:lastModifiedBy>
  <cp:revision>23</cp:revision>
  <dcterms:created xsi:type="dcterms:W3CDTF">2023-08-22T05:54:00Z</dcterms:created>
  <dcterms:modified xsi:type="dcterms:W3CDTF">2024-05-27T19:28:00Z</dcterms:modified>
</cp:coreProperties>
</file>