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Положение об образовательной программе</w:t>
      </w:r>
      <w:r>
        <w:rPr>
          <w:color w:val="000000" w:themeColor="text1"/>
        </w:rPr>
      </w:r>
    </w:p>
    <w:p>
      <w:pPr>
        <w:jc w:val="center"/>
        <w:spacing w:after="24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«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Тренировочные сборы: олимпиадная подготовка. Мировая художественная культура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»</w:t>
      </w:r>
      <w:r>
        <w:rPr>
          <w:b/>
          <w:bCs/>
          <w:color w:val="000000" w:themeColor="text1"/>
          <w:sz w:val="28"/>
          <w:szCs w:val="28"/>
        </w:rPr>
      </w:r>
      <w:r>
        <w:rPr>
          <w:color w:val="000000" w:themeColor="text1"/>
        </w:rPr>
      </w:r>
    </w:p>
    <w:p>
      <w:pPr>
        <w:jc w:val="center"/>
        <w:spacing w:after="1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1. Общие положения</w:t>
      </w:r>
      <w:r>
        <w:rPr>
          <w:color w:val="000000" w:themeColor="text1"/>
        </w:rPr>
      </w:r>
    </w:p>
    <w:p>
      <w:pPr>
        <w:jc w:val="both"/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1.1. Настоящее Положение определяет порядок организации и проведения образовательной программы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</w:t>
      </w:r>
      <w:r>
        <w:rPr>
          <w:rFonts w:ascii="Times New Roman" w:hAnsi="Times New Roman" w:cs="Times New Roman"/>
          <w:b w:val="0"/>
          <w:color w:val="000000" w:themeColor="text1"/>
          <w:sz w:val="24"/>
        </w:rPr>
        <w:t xml:space="preserve">Тренировочные сборы: олимпиадная подготовка. Мировая художественная культура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(далее – образовательная программа)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Регионального центра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выявления, поддержки и развития способностей и талантов детей и молодежи Новгородской области «Онфим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(далее – Региональный центр «Онфим»,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Региональный центр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методическое и финансовое обеспечение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образовательной программы.</w:t>
      </w:r>
      <w:r>
        <w:rPr>
          <w:color w:val="000000" w:themeColor="text1"/>
        </w:rPr>
      </w:r>
    </w:p>
    <w:p>
      <w:pPr>
        <w:pStyle w:val="825"/>
        <w:contextualSpacing w:val="0"/>
        <w:ind w:left="0"/>
        <w:jc w:val="both"/>
        <w:spacing w:after="120"/>
        <w:rPr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1.2.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участию в образовательной программе приглашаются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учащиеся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 – 11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классов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(по состоянию на 01.09.2023 года)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общеобразовательных учреждений Новгородской области, зарегистрировавшие заявку на сайте </w:t>
      </w:r>
      <w:hyperlink r:id="rId9" w:tooltip="https://центронфим.рф/" w:history="1">
        <w:r>
          <w:rPr>
            <w:rStyle w:val="826"/>
            <w:rFonts w:ascii="Times New Roman" w:hAnsi="Times New Roman" w:cs="Times New Roman"/>
            <w:color w:val="000000" w:themeColor="text1"/>
            <w:sz w:val="24"/>
            <w:szCs w:val="24"/>
          </w:rPr>
          <w:t xml:space="preserve">https://центронфим.рф/</w:t>
        </w:r>
      </w:hyperlink>
      <w:r>
        <w:rPr>
          <w:color w:val="000000" w:themeColor="text1"/>
        </w:rPr>
        <w:t xml:space="preserve">.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27"/>
        <w:jc w:val="both"/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Программа реализуется в формате 15-ти дневной профильной интенсивной смены с круглосуточным пребыванием в Региональном центре «Онфим». Объем программы составляем 72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академических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часа.</w:t>
      </w:r>
      <w:r>
        <w:rPr>
          <w:color w:val="000000" w:themeColor="text1"/>
        </w:rPr>
      </w:r>
    </w:p>
    <w:p>
      <w:pPr>
        <w:pStyle w:val="825"/>
        <w:contextualSpacing w:val="0"/>
        <w:ind w:left="0"/>
        <w:jc w:val="both"/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1.4.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Профильная смена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</w:t>
      </w:r>
      <w:r>
        <w:rPr>
          <w:rFonts w:ascii="Times New Roman" w:hAnsi="Times New Roman" w:cs="Times New Roman"/>
          <w:b w:val="0"/>
          <w:color w:val="000000" w:themeColor="text1"/>
          <w:sz w:val="24"/>
        </w:rPr>
        <w:t xml:space="preserve">Тренировочные сборы: олимпиадная подготовка. Мировая художественная культура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проводится 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Региональном центре «Онфим» в период с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28.08.2023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по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11.09.2023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года.</w:t>
      </w:r>
      <w:r>
        <w:rPr>
          <w:color w:val="000000" w:themeColor="text1"/>
        </w:rPr>
      </w:r>
    </w:p>
    <w:p>
      <w:pPr>
        <w:pStyle w:val="825"/>
        <w:contextualSpacing w:val="0"/>
        <w:ind w:left="0"/>
        <w:jc w:val="both"/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1.5 Персональный состав участников образов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ательной программы утверждается руководителем образовательной программы Регионального центра «Онфим»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основании требований, изложенных в настоящем Положении, а также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локальных нормативных актов Регионального центра. </w:t>
      </w:r>
      <w:r>
        <w:rPr>
          <w:color w:val="000000" w:themeColor="text1"/>
        </w:rPr>
      </w:r>
    </w:p>
    <w:p>
      <w:pPr>
        <w:pStyle w:val="825"/>
        <w:contextualSpacing w:val="0"/>
        <w:ind w:left="0"/>
        <w:jc w:val="both"/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1.6. Конкурсный отбор и преподавание учебных дисциплин в рамках образовательной программы осуществляется на русском языке.</w:t>
      </w:r>
      <w:r>
        <w:rPr>
          <w:color w:val="000000" w:themeColor="text1"/>
        </w:rPr>
      </w:r>
    </w:p>
    <w:p>
      <w:pPr>
        <w:pStyle w:val="825"/>
        <w:contextualSpacing w:val="0"/>
        <w:ind w:left="0"/>
        <w:jc w:val="both"/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1.7. Научно-методическое и кадровое сопровождение образовательной программы осуществляет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ГОАОУ «Гимназия № 3» Регионального центра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выявления, поддержки и развития способностей и талантов детей и молодежи Новгородской области «Онфим»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</w:t>
      </w:r>
      <w:r>
        <w:rPr>
          <w:color w:val="000000" w:themeColor="text1"/>
        </w:rPr>
      </w:r>
    </w:p>
    <w:p>
      <w:pPr>
        <w:pStyle w:val="825"/>
        <w:contextualSpacing w:val="0"/>
        <w:ind w:left="0"/>
        <w:jc w:val="both"/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1.8.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связи с целостностью и содержательной логикой образовательной программы, интенсивным режимом занятий и объемом академической нагрузки, рассчитанной на весь период пребывания обучающихся 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Региональном центре «Онфим»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не допускается участие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обучающихся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отдельных мероприятиях или части профильной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интенсивной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смены: исключены заезды и выезды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учащихся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вне сроков, установленных администрацией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Регионального центра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</w:t>
      </w:r>
      <w:r>
        <w:rPr>
          <w:color w:val="000000" w:themeColor="text1"/>
        </w:rPr>
      </w:r>
    </w:p>
    <w:p>
      <w:pPr>
        <w:pStyle w:val="825"/>
        <w:contextualSpacing w:val="0"/>
        <w:ind w:left="0"/>
        <w:jc w:val="both"/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1.9. В случае обнаружения недостоверных сведений в заявке на образовательную программу (в т.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ч. класса обучения), участник может быть исключён из конкурсного отбора.</w:t>
      </w:r>
      <w:r>
        <w:rPr>
          <w:color w:val="000000" w:themeColor="text1"/>
        </w:rPr>
      </w:r>
    </w:p>
    <w:p>
      <w:pPr>
        <w:pStyle w:val="825"/>
        <w:contextualSpacing w:val="0"/>
        <w:ind w:left="0"/>
        <w:jc w:val="both"/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1.10. Решением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администрации Регионального центра «Онфим»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участник образовательной программы может быть отчислен с профильной смены в случае, если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он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нарушил правила пребывания 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Региональном центре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тр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ебования настоящего Положения.</w:t>
      </w:r>
      <w:r>
        <w:rPr>
          <w:color w:val="000000" w:themeColor="text1"/>
        </w:rPr>
      </w:r>
    </w:p>
    <w:p>
      <w:pPr>
        <w:pStyle w:val="825"/>
        <w:contextualSpacing w:val="0"/>
        <w:ind w:left="0"/>
        <w:jc w:val="both"/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color w:val="000000" w:themeColor="text1"/>
        </w:rPr>
      </w:r>
    </w:p>
    <w:p>
      <w:pPr>
        <w:pStyle w:val="825"/>
        <w:contextualSpacing w:val="0"/>
        <w:ind w:left="0"/>
        <w:jc w:val="center"/>
        <w:spacing w:after="1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2. Цели и задачи образовательной программы</w:t>
      </w:r>
      <w:r>
        <w:rPr>
          <w:color w:val="000000" w:themeColor="text1"/>
        </w:rPr>
      </w:r>
    </w:p>
    <w:p>
      <w:pPr>
        <w:pStyle w:val="825"/>
        <w:contextualSpacing w:val="0"/>
        <w:ind w:left="0"/>
        <w:jc w:val="both"/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Цель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образовательной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программы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создание инновационного образовательного пространства, обеспечивающего систематизацию знан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ий, полученных ранее на уроках по искусству, музыке, изобразительному искусству, литературе и истории, формирование целенаправленной познавательной деятельности, системы значимых социальных и межличностных отношений, ценностно-смысловых установок учащихся.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color w:val="000000" w:themeColor="text1"/>
        </w:rPr>
      </w:r>
    </w:p>
    <w:p>
      <w:pPr>
        <w:pStyle w:val="825"/>
        <w:ind w:left="0"/>
        <w:jc w:val="both"/>
        <w:spacing w:after="0" w:line="283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2.2.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Задачи образовательной программы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</w:t>
      </w:r>
      <w:r>
        <w:rPr>
          <w:color w:val="000000" w:themeColor="text1"/>
        </w:rPr>
      </w:r>
    </w:p>
    <w:p>
      <w:pPr>
        <w:pStyle w:val="825"/>
        <w:numPr>
          <w:ilvl w:val="0"/>
          <w:numId w:val="5"/>
        </w:numPr>
        <w:jc w:val="both"/>
        <w:spacing w:after="0" w:afterAutospacing="0" w:line="283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формирование целостных представлений об исторических традициях и ценностях культуры народов мира;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color w:val="000000" w:themeColor="text1"/>
        </w:rPr>
      </w:r>
    </w:p>
    <w:p>
      <w:pPr>
        <w:pStyle w:val="825"/>
        <w:numPr>
          <w:ilvl w:val="0"/>
          <w:numId w:val="5"/>
        </w:numPr>
        <w:jc w:val="both"/>
        <w:spacing w:after="0" w:afterAutospacing="0" w:line="283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формирование и развитие понятий о художественно-исторической эпохе, стиле и направлении, понимания важнейших закономерностей их смены и развития в истории человеческой цивилизации;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color w:val="000000" w:themeColor="text1"/>
        </w:rPr>
      </w:r>
    </w:p>
    <w:p>
      <w:pPr>
        <w:pStyle w:val="825"/>
        <w:numPr>
          <w:ilvl w:val="0"/>
          <w:numId w:val="5"/>
        </w:numPr>
        <w:jc w:val="both"/>
        <w:spacing w:after="0" w:afterAutospacing="0" w:line="283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формирование устойчивой потребности к проведению внутренней и внешней экспертизы результатов собственной деятельности на всех этапах ее воплощения;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color w:val="000000" w:themeColor="text1"/>
        </w:rPr>
      </w:r>
    </w:p>
    <w:p>
      <w:pPr>
        <w:pStyle w:val="825"/>
        <w:numPr>
          <w:ilvl w:val="0"/>
          <w:numId w:val="5"/>
        </w:numPr>
        <w:jc w:val="both"/>
        <w:spacing w:after="0" w:afterAutospacing="0" w:line="283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развитие способнос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ти содержательной аналитической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работы в современном медиапространстве, умения грамотной интерпретации, применения полученной информации.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color w:val="000000" w:themeColor="text1"/>
        </w:rPr>
      </w:r>
    </w:p>
    <w:p>
      <w:pPr>
        <w:pStyle w:val="825"/>
        <w:numPr>
          <w:ilvl w:val="0"/>
          <w:numId w:val="5"/>
        </w:numPr>
        <w:jc w:val="both"/>
        <w:spacing w:after="0" w:afterAutospacing="0" w:line="283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развитие способности к художественному творчеству, самостоятельной практической деятельности в конкретных видах искусства.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color w:val="000000" w:themeColor="text1"/>
        </w:rPr>
      </w:r>
    </w:p>
    <w:p>
      <w:pPr>
        <w:pStyle w:val="825"/>
        <w:contextualSpacing w:val="0"/>
        <w:ind w:left="0"/>
        <w:jc w:val="both"/>
        <w:spacing w:after="0" w:afterAutospacing="0" w:line="283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color w:val="000000" w:themeColor="text1"/>
        </w:rPr>
      </w:r>
    </w:p>
    <w:p>
      <w:pPr>
        <w:pStyle w:val="825"/>
        <w:contextualSpacing w:val="0"/>
        <w:ind w:left="0"/>
        <w:jc w:val="center"/>
        <w:spacing w:after="1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3. Порядок подачи заявки и отбора участников образовательной программы</w:t>
      </w:r>
      <w:r>
        <w:rPr>
          <w:color w:val="000000" w:themeColor="text1"/>
        </w:rPr>
      </w:r>
    </w:p>
    <w:p>
      <w:pPr>
        <w:pStyle w:val="825"/>
        <w:contextualSpacing w:val="0"/>
        <w:ind w:left="0"/>
        <w:jc w:val="both"/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3.1. Для участия в образовательной программе необходимо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</w:t>
      </w:r>
      <w:r>
        <w:rPr>
          <w:color w:val="000000" w:themeColor="text1"/>
        </w:rPr>
      </w:r>
    </w:p>
    <w:p>
      <w:pPr>
        <w:pStyle w:val="825"/>
        <w:contextualSpacing w:val="0"/>
        <w:ind w:left="0"/>
        <w:jc w:val="both"/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подать заявку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официальном сайте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Регионального центра «Онфим» </w:t>
      </w:r>
      <w:hyperlink r:id="rId10" w:tooltip="https://центронфим.рф/" w:history="1">
        <w:r>
          <w:rPr>
            <w:rStyle w:val="826"/>
            <w:rFonts w:ascii="Times New Roman" w:hAnsi="Times New Roman" w:cs="Times New Roman"/>
            <w:color w:val="000000" w:themeColor="text1"/>
            <w:sz w:val="24"/>
            <w:szCs w:val="24"/>
          </w:rPr>
          <w:t xml:space="preserve">https://центронфим.рф/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Обучающиеся, не подавшие заявку, к участию в образовате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льной программе не допускаются;</w:t>
      </w:r>
      <w:r>
        <w:rPr>
          <w:color w:val="000000" w:themeColor="text1"/>
        </w:rPr>
      </w:r>
    </w:p>
    <w:p>
      <w:pPr>
        <w:pStyle w:val="825"/>
        <w:contextualSpacing w:val="0"/>
        <w:ind w:left="0"/>
        <w:jc w:val="both"/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выполнить вступительное задание от руководителя программы. </w:t>
      </w:r>
      <w:r>
        <w:rPr>
          <w:color w:val="000000" w:themeColor="text1"/>
        </w:rPr>
      </w:r>
    </w:p>
    <w:p>
      <w:pPr>
        <w:pStyle w:val="825"/>
        <w:contextualSpacing w:val="0"/>
        <w:ind w:left="0"/>
        <w:jc w:val="both"/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3.2. Оценка вступительного задания осуществляется по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-балльной шкале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Кандида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там, имеющим статусы участника,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призера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победителя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этапов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Всероссийской олимпиады школьников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мировой художественной культуре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начисляются дополнительные баллы.</w:t>
      </w:r>
      <w:r>
        <w:rPr>
          <w:color w:val="000000" w:themeColor="text1"/>
        </w:rPr>
      </w:r>
    </w:p>
    <w:p>
      <w:pPr>
        <w:pStyle w:val="825"/>
        <w:contextualSpacing w:val="0"/>
        <w:ind w:left="0"/>
        <w:jc w:val="both"/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3.3. Отбор уча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стников профильной смены производится на основании рейтинга участников, локальных нормативных актов Регионального центра «Онфим». Рейтинг формируется как сумма баллов, полученных за выполнение задания от руководителя программы и дополнительных достижений. </w:t>
      </w:r>
      <w:r>
        <w:rPr>
          <w:color w:val="000000" w:themeColor="text1"/>
        </w:rPr>
      </w:r>
    </w:p>
    <w:p>
      <w:pPr>
        <w:pStyle w:val="825"/>
        <w:contextualSpacing w:val="0"/>
        <w:ind w:left="0"/>
        <w:jc w:val="both"/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3.4.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Рейтинг претендентов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список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участников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профильной интенсивной смены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публикуется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разделе «Новости» на сайте </w:t>
      </w:r>
      <w:hyperlink r:id="rId11" w:tooltip="https://центронфим.рф/" w:history="1">
        <w:r>
          <w:rPr>
            <w:rStyle w:val="826"/>
            <w:rFonts w:ascii="Times New Roman" w:hAnsi="Times New Roman" w:cs="Times New Roman"/>
            <w:color w:val="000000" w:themeColor="text1"/>
            <w:sz w:val="24"/>
            <w:szCs w:val="24"/>
          </w:rPr>
          <w:t xml:space="preserve">https://центронфим.рф/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позднее 7 календарных дней до начала обучения.</w:t>
      </w:r>
      <w:r>
        <w:rPr>
          <w:color w:val="000000" w:themeColor="text1"/>
        </w:rPr>
      </w:r>
    </w:p>
    <w:p>
      <w:pPr>
        <w:pStyle w:val="825"/>
        <w:contextualSpacing w:val="0"/>
        <w:ind w:left="0"/>
        <w:jc w:val="both"/>
        <w:spacing w:after="24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3.5.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Обучающиеся, отказавшиеся от участия в образовательной программе заменяются на следующих за ними по рейтингу претендентов. Внесение изменений в список участников программы происходит не позднее, чем за 4 календарных дня до начала обучения.</w:t>
      </w:r>
      <w:r>
        <w:rPr>
          <w:color w:val="000000" w:themeColor="text1"/>
        </w:rPr>
      </w:r>
    </w:p>
    <w:p>
      <w:pPr>
        <w:shd w:val="nil" w:color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highlight w:val="none"/>
        </w:rPr>
        <w:br w:type="page" w:clear="all"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highlight w:val="none"/>
        </w:rPr>
      </w:r>
      <w:r>
        <w:rPr>
          <w:color w:val="000000" w:themeColor="text1"/>
        </w:rPr>
      </w:r>
    </w:p>
    <w:p>
      <w:pPr>
        <w:pStyle w:val="827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4. Аннотация образовательной программы</w:t>
      </w:r>
      <w:r>
        <w:rPr>
          <w:color w:val="000000" w:themeColor="text1"/>
        </w:rPr>
      </w:r>
    </w:p>
    <w:p>
      <w:pPr>
        <w:pStyle w:val="82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</w:r>
      <w:r>
        <w:rPr>
          <w:color w:val="000000" w:themeColor="text1"/>
        </w:rPr>
      </w:r>
    </w:p>
    <w:p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Образовательная программа дает целостное представление об искусстве, о мировой художественной культуре, логике ее исторического развития,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месте 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жизни общества и каждого человека. Он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ориентирован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удовлетворение потребности старших школьников в общении с миром прекрасного, осмысление значения искусства 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культурно-историческом аспекте,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дает целостное представление об искусстве, о мировой художественной культуре, логике ее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исторического развития, месте 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жиз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ни общества и каждого человека,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призвана решать кардинальные задачи развития творческого потенциала личности учащегося, формирования его духовно-нравственных идеалов.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jc w:val="center"/>
        <w:spacing w:after="1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5. Финансирование образовательной программы</w:t>
      </w:r>
      <w:r>
        <w:rPr>
          <w:color w:val="000000" w:themeColor="text1"/>
        </w:rPr>
      </w:r>
    </w:p>
    <w:p>
      <w:pPr>
        <w:jc w:val="both"/>
        <w:spacing w:after="24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Обучение по программе, проживание и питание участников профильной смены осуществляется за счет бюджетных средств Регионального центра «Онфим».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</w:rPr>
      </w:r>
    </w:p>
    <w:p>
      <w:pPr>
        <w:jc w:val="center"/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6. Руководитель программы</w:t>
      </w:r>
      <w:r>
        <w:rPr>
          <w:color w:val="000000" w:themeColor="text1"/>
        </w:rPr>
      </w:r>
    </w:p>
    <w:p>
      <w:pPr>
        <w:jc w:val="both"/>
        <w:spacing w:after="0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color w:val="000000" w:themeColor="text1"/>
        </w:rPr>
      </w:r>
    </w:p>
    <w:p>
      <w:pPr>
        <w:jc w:val="both"/>
        <w:spacing w:after="0"/>
        <w:rPr>
          <w:color w:val="000000" w:themeColor="text1"/>
        </w:rPr>
      </w:pPr>
      <w:r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 xml:space="preserve">Прокофьева Наталья Евгеньевна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кандидат исторических наук, доцент кафедры философии, культурологии и социологии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ФГБОУ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«Новгородский государственный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университет имени Ярослава Мудрого»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color w:val="000000" w:themeColor="text1"/>
        </w:rPr>
      </w:r>
    </w:p>
    <w:p>
      <w:pPr>
        <w:jc w:val="both"/>
        <w:spacing w:after="0"/>
        <w:rPr>
          <w:rFonts w:ascii="Times New Roman" w:hAnsi="Times New Roman" w:cs="Times New Roman"/>
          <w:color w:val="000000" w:themeColor="text1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color w:val="000000" w:themeColor="text1"/>
        </w:rPr>
      </w:r>
    </w:p>
    <w:p>
      <w:pPr>
        <w:jc w:val="both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color w:val="000000" w:themeColor="text1"/>
        </w:rPr>
      </w:r>
    </w:p>
    <w:p>
      <w:pPr>
        <w:jc w:val="both"/>
        <w:spacing w:after="0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color w:val="000000" w:themeColor="text1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6">
    <w:name w:val="Heading 1"/>
    <w:basedOn w:val="821"/>
    <w:next w:val="821"/>
    <w:link w:val="64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47">
    <w:name w:val="Heading 1 Char"/>
    <w:basedOn w:val="822"/>
    <w:link w:val="646"/>
    <w:uiPriority w:val="9"/>
    <w:rPr>
      <w:rFonts w:ascii="Arial" w:hAnsi="Arial" w:eastAsia="Arial" w:cs="Arial"/>
      <w:sz w:val="40"/>
      <w:szCs w:val="40"/>
    </w:rPr>
  </w:style>
  <w:style w:type="paragraph" w:styleId="648">
    <w:name w:val="Heading 2"/>
    <w:basedOn w:val="821"/>
    <w:next w:val="821"/>
    <w:link w:val="64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49">
    <w:name w:val="Heading 2 Char"/>
    <w:basedOn w:val="822"/>
    <w:link w:val="648"/>
    <w:uiPriority w:val="9"/>
    <w:rPr>
      <w:rFonts w:ascii="Arial" w:hAnsi="Arial" w:eastAsia="Arial" w:cs="Arial"/>
      <w:sz w:val="34"/>
    </w:rPr>
  </w:style>
  <w:style w:type="paragraph" w:styleId="650">
    <w:name w:val="Heading 3"/>
    <w:basedOn w:val="821"/>
    <w:next w:val="821"/>
    <w:link w:val="65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1">
    <w:name w:val="Heading 3 Char"/>
    <w:basedOn w:val="822"/>
    <w:link w:val="650"/>
    <w:uiPriority w:val="9"/>
    <w:rPr>
      <w:rFonts w:ascii="Arial" w:hAnsi="Arial" w:eastAsia="Arial" w:cs="Arial"/>
      <w:sz w:val="30"/>
      <w:szCs w:val="30"/>
    </w:rPr>
  </w:style>
  <w:style w:type="paragraph" w:styleId="652">
    <w:name w:val="Heading 4"/>
    <w:basedOn w:val="821"/>
    <w:next w:val="821"/>
    <w:link w:val="65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53">
    <w:name w:val="Heading 4 Char"/>
    <w:basedOn w:val="822"/>
    <w:link w:val="652"/>
    <w:uiPriority w:val="9"/>
    <w:rPr>
      <w:rFonts w:ascii="Arial" w:hAnsi="Arial" w:eastAsia="Arial" w:cs="Arial"/>
      <w:b/>
      <w:bCs/>
      <w:sz w:val="26"/>
      <w:szCs w:val="26"/>
    </w:rPr>
  </w:style>
  <w:style w:type="paragraph" w:styleId="654">
    <w:name w:val="Heading 5"/>
    <w:basedOn w:val="821"/>
    <w:next w:val="821"/>
    <w:link w:val="65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55">
    <w:name w:val="Heading 5 Char"/>
    <w:basedOn w:val="822"/>
    <w:link w:val="654"/>
    <w:uiPriority w:val="9"/>
    <w:rPr>
      <w:rFonts w:ascii="Arial" w:hAnsi="Arial" w:eastAsia="Arial" w:cs="Arial"/>
      <w:b/>
      <w:bCs/>
      <w:sz w:val="24"/>
      <w:szCs w:val="24"/>
    </w:rPr>
  </w:style>
  <w:style w:type="paragraph" w:styleId="656">
    <w:name w:val="Heading 6"/>
    <w:basedOn w:val="821"/>
    <w:next w:val="821"/>
    <w:link w:val="65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57">
    <w:name w:val="Heading 6 Char"/>
    <w:basedOn w:val="822"/>
    <w:link w:val="656"/>
    <w:uiPriority w:val="9"/>
    <w:rPr>
      <w:rFonts w:ascii="Arial" w:hAnsi="Arial" w:eastAsia="Arial" w:cs="Arial"/>
      <w:b/>
      <w:bCs/>
      <w:sz w:val="22"/>
      <w:szCs w:val="22"/>
    </w:rPr>
  </w:style>
  <w:style w:type="paragraph" w:styleId="658">
    <w:name w:val="Heading 7"/>
    <w:basedOn w:val="821"/>
    <w:next w:val="821"/>
    <w:link w:val="65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59">
    <w:name w:val="Heading 7 Char"/>
    <w:basedOn w:val="822"/>
    <w:link w:val="65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0">
    <w:name w:val="Heading 8"/>
    <w:basedOn w:val="821"/>
    <w:next w:val="821"/>
    <w:link w:val="66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1">
    <w:name w:val="Heading 8 Char"/>
    <w:basedOn w:val="822"/>
    <w:link w:val="660"/>
    <w:uiPriority w:val="9"/>
    <w:rPr>
      <w:rFonts w:ascii="Arial" w:hAnsi="Arial" w:eastAsia="Arial" w:cs="Arial"/>
      <w:i/>
      <w:iCs/>
      <w:sz w:val="22"/>
      <w:szCs w:val="22"/>
    </w:rPr>
  </w:style>
  <w:style w:type="paragraph" w:styleId="662">
    <w:name w:val="Heading 9"/>
    <w:basedOn w:val="821"/>
    <w:next w:val="821"/>
    <w:link w:val="66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>
    <w:name w:val="Heading 9 Char"/>
    <w:basedOn w:val="822"/>
    <w:link w:val="662"/>
    <w:uiPriority w:val="9"/>
    <w:rPr>
      <w:rFonts w:ascii="Arial" w:hAnsi="Arial" w:eastAsia="Arial" w:cs="Arial"/>
      <w:i/>
      <w:iCs/>
      <w:sz w:val="21"/>
      <w:szCs w:val="21"/>
    </w:rPr>
  </w:style>
  <w:style w:type="paragraph" w:styleId="664">
    <w:name w:val="Title"/>
    <w:basedOn w:val="821"/>
    <w:next w:val="821"/>
    <w:link w:val="66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65">
    <w:name w:val="Title Char"/>
    <w:basedOn w:val="822"/>
    <w:link w:val="664"/>
    <w:uiPriority w:val="10"/>
    <w:rPr>
      <w:sz w:val="48"/>
      <w:szCs w:val="48"/>
    </w:rPr>
  </w:style>
  <w:style w:type="paragraph" w:styleId="666">
    <w:name w:val="Subtitle"/>
    <w:basedOn w:val="821"/>
    <w:next w:val="821"/>
    <w:link w:val="667"/>
    <w:uiPriority w:val="11"/>
    <w:qFormat/>
    <w:pPr>
      <w:spacing w:before="200" w:after="200"/>
    </w:pPr>
    <w:rPr>
      <w:sz w:val="24"/>
      <w:szCs w:val="24"/>
    </w:rPr>
  </w:style>
  <w:style w:type="character" w:styleId="667">
    <w:name w:val="Subtitle Char"/>
    <w:basedOn w:val="822"/>
    <w:link w:val="666"/>
    <w:uiPriority w:val="11"/>
    <w:rPr>
      <w:sz w:val="24"/>
      <w:szCs w:val="24"/>
    </w:rPr>
  </w:style>
  <w:style w:type="paragraph" w:styleId="668">
    <w:name w:val="Quote"/>
    <w:basedOn w:val="821"/>
    <w:next w:val="821"/>
    <w:link w:val="669"/>
    <w:uiPriority w:val="29"/>
    <w:qFormat/>
    <w:pPr>
      <w:ind w:left="720" w:right="720"/>
    </w:pPr>
    <w:rPr>
      <w:i/>
    </w:rPr>
  </w:style>
  <w:style w:type="character" w:styleId="669">
    <w:name w:val="Quote Char"/>
    <w:link w:val="668"/>
    <w:uiPriority w:val="29"/>
    <w:rPr>
      <w:i/>
    </w:rPr>
  </w:style>
  <w:style w:type="paragraph" w:styleId="670">
    <w:name w:val="Intense Quote"/>
    <w:basedOn w:val="821"/>
    <w:next w:val="821"/>
    <w:link w:val="67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1">
    <w:name w:val="Intense Quote Char"/>
    <w:link w:val="670"/>
    <w:uiPriority w:val="30"/>
    <w:rPr>
      <w:i/>
    </w:rPr>
  </w:style>
  <w:style w:type="paragraph" w:styleId="672">
    <w:name w:val="Header"/>
    <w:basedOn w:val="821"/>
    <w:link w:val="67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3">
    <w:name w:val="Header Char"/>
    <w:basedOn w:val="822"/>
    <w:link w:val="672"/>
    <w:uiPriority w:val="99"/>
  </w:style>
  <w:style w:type="paragraph" w:styleId="674">
    <w:name w:val="Footer"/>
    <w:basedOn w:val="821"/>
    <w:link w:val="67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5">
    <w:name w:val="Footer Char"/>
    <w:basedOn w:val="822"/>
    <w:link w:val="674"/>
    <w:uiPriority w:val="99"/>
  </w:style>
  <w:style w:type="paragraph" w:styleId="676">
    <w:name w:val="Caption"/>
    <w:basedOn w:val="821"/>
    <w:next w:val="82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7">
    <w:name w:val="Caption Char"/>
    <w:basedOn w:val="676"/>
    <w:link w:val="674"/>
    <w:uiPriority w:val="99"/>
  </w:style>
  <w:style w:type="table" w:styleId="678">
    <w:name w:val="Table Grid"/>
    <w:basedOn w:val="82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9">
    <w:name w:val="Table Grid Light"/>
    <w:basedOn w:val="82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0">
    <w:name w:val="Plain Table 1"/>
    <w:basedOn w:val="82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1">
    <w:name w:val="Plain Table 2"/>
    <w:basedOn w:val="82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2">
    <w:name w:val="Plain Table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3">
    <w:name w:val="Plain Table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Plain Table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5">
    <w:name w:val="Grid Table 1 Light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1 Light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Grid Table 1 Light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1 Light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Grid Table 1 Light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1 Light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1 Light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2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2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2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2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2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2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3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3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3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3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3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3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4"/>
    <w:basedOn w:val="8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7">
    <w:name w:val="Grid Table 4 - Accent 1"/>
    <w:basedOn w:val="8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8">
    <w:name w:val="Grid Table 4 - Accent 2"/>
    <w:basedOn w:val="8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9">
    <w:name w:val="Grid Table 4 - Accent 3"/>
    <w:basedOn w:val="8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0">
    <w:name w:val="Grid Table 4 - Accent 4"/>
    <w:basedOn w:val="8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1">
    <w:name w:val="Grid Table 4 - Accent 5"/>
    <w:basedOn w:val="8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2">
    <w:name w:val="Grid Table 4 - Accent 6"/>
    <w:basedOn w:val="8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3">
    <w:name w:val="Grid Table 5 Dark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4">
    <w:name w:val="Grid Table 5 Dark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15">
    <w:name w:val="Grid Table 5 Dark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16">
    <w:name w:val="Grid Table 5 Dark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17">
    <w:name w:val="Grid Table 5 Dark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18">
    <w:name w:val="Grid Table 5 Dark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9">
    <w:name w:val="Grid Table 5 Dark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0">
    <w:name w:val="Grid Table 6 Colorful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1">
    <w:name w:val="Grid Table 6 Colorful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2">
    <w:name w:val="Grid Table 6 Colorful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3">
    <w:name w:val="Grid Table 6 Colorful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4">
    <w:name w:val="Grid Table 6 Colorful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5">
    <w:name w:val="Grid Table 6 Colorful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6">
    <w:name w:val="Grid Table 6 Colorful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7">
    <w:name w:val="Grid Table 7 Colorful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7 Colorful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7 Colorful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7 Colorful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7 Colorful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7 Colorful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7 Colorful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1 Light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1 Light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List Table 1 Light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List Table 1 Light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List Table 1 Light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1 Light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1 Light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2">
    <w:name w:val="List Table 2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3">
    <w:name w:val="List Table 2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4">
    <w:name w:val="List Table 2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5">
    <w:name w:val="List Table 2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6">
    <w:name w:val="List Table 2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7">
    <w:name w:val="List Table 2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8">
    <w:name w:val="List Table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3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3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3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3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3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3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4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4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5 Dark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5 Dark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4">
    <w:name w:val="List Table 5 Dark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5 Dark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6">
    <w:name w:val="List Table 5 Dark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5 Dark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5 Dark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6 Colorful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0">
    <w:name w:val="List Table 6 Colorful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1">
    <w:name w:val="List Table 6 Colorful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2">
    <w:name w:val="List Table 6 Colorful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3">
    <w:name w:val="List Table 6 Colorful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4">
    <w:name w:val="List Table 6 Colorful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5">
    <w:name w:val="List Table 6 Colorful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6">
    <w:name w:val="List Table 7 Colorful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7">
    <w:name w:val="List Table 7 Colorful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8">
    <w:name w:val="List Table 7 Colorful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9">
    <w:name w:val="List Table 7 Colorful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0">
    <w:name w:val="List Table 7 Colorful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1">
    <w:name w:val="List Table 7 Colorful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2">
    <w:name w:val="List Table 7 Colorful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83">
    <w:name w:val="Lined - Accent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4">
    <w:name w:val="Lined - Accent 1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5">
    <w:name w:val="Lined - Accent 2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6">
    <w:name w:val="Lined - Accent 3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7">
    <w:name w:val="Lined - Accent 4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8">
    <w:name w:val="Lined - Accent 5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9">
    <w:name w:val="Lined - Accent 6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0">
    <w:name w:val="Bordered &amp; Lined - Accent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1">
    <w:name w:val="Bordered &amp; Lined - Accent 1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2">
    <w:name w:val="Bordered &amp; Lined - Accent 2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3">
    <w:name w:val="Bordered &amp; Lined - Accent 3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4">
    <w:name w:val="Bordered &amp; Lined - Accent 4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5">
    <w:name w:val="Bordered &amp; Lined - Accent 5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6">
    <w:name w:val="Bordered &amp; Lined - Accent 6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7">
    <w:name w:val="Bordered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8">
    <w:name w:val="Bordered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9">
    <w:name w:val="Bordered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0">
    <w:name w:val="Bordered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1">
    <w:name w:val="Bordered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2">
    <w:name w:val="Bordered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3">
    <w:name w:val="Bordered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04">
    <w:name w:val="footnote text"/>
    <w:basedOn w:val="821"/>
    <w:link w:val="805"/>
    <w:uiPriority w:val="99"/>
    <w:semiHidden/>
    <w:unhideWhenUsed/>
    <w:pPr>
      <w:spacing w:after="40" w:line="240" w:lineRule="auto"/>
    </w:pPr>
    <w:rPr>
      <w:sz w:val="18"/>
    </w:rPr>
  </w:style>
  <w:style w:type="character" w:styleId="805">
    <w:name w:val="Footnote Text Char"/>
    <w:link w:val="804"/>
    <w:uiPriority w:val="99"/>
    <w:rPr>
      <w:sz w:val="18"/>
    </w:rPr>
  </w:style>
  <w:style w:type="character" w:styleId="806">
    <w:name w:val="footnote reference"/>
    <w:basedOn w:val="822"/>
    <w:uiPriority w:val="99"/>
    <w:unhideWhenUsed/>
    <w:rPr>
      <w:vertAlign w:val="superscript"/>
    </w:rPr>
  </w:style>
  <w:style w:type="paragraph" w:styleId="807">
    <w:name w:val="endnote text"/>
    <w:basedOn w:val="821"/>
    <w:link w:val="808"/>
    <w:uiPriority w:val="99"/>
    <w:semiHidden/>
    <w:unhideWhenUsed/>
    <w:pPr>
      <w:spacing w:after="0" w:line="240" w:lineRule="auto"/>
    </w:pPr>
    <w:rPr>
      <w:sz w:val="20"/>
    </w:rPr>
  </w:style>
  <w:style w:type="character" w:styleId="808">
    <w:name w:val="Endnote Text Char"/>
    <w:link w:val="807"/>
    <w:uiPriority w:val="99"/>
    <w:rPr>
      <w:sz w:val="20"/>
    </w:rPr>
  </w:style>
  <w:style w:type="character" w:styleId="809">
    <w:name w:val="endnote reference"/>
    <w:basedOn w:val="822"/>
    <w:uiPriority w:val="99"/>
    <w:semiHidden/>
    <w:unhideWhenUsed/>
    <w:rPr>
      <w:vertAlign w:val="superscript"/>
    </w:rPr>
  </w:style>
  <w:style w:type="paragraph" w:styleId="810">
    <w:name w:val="toc 1"/>
    <w:basedOn w:val="821"/>
    <w:next w:val="821"/>
    <w:uiPriority w:val="39"/>
    <w:unhideWhenUsed/>
    <w:pPr>
      <w:ind w:left="0" w:right="0" w:firstLine="0"/>
      <w:spacing w:after="57"/>
    </w:pPr>
  </w:style>
  <w:style w:type="paragraph" w:styleId="811">
    <w:name w:val="toc 2"/>
    <w:basedOn w:val="821"/>
    <w:next w:val="821"/>
    <w:uiPriority w:val="39"/>
    <w:unhideWhenUsed/>
    <w:pPr>
      <w:ind w:left="283" w:right="0" w:firstLine="0"/>
      <w:spacing w:after="57"/>
    </w:pPr>
  </w:style>
  <w:style w:type="paragraph" w:styleId="812">
    <w:name w:val="toc 3"/>
    <w:basedOn w:val="821"/>
    <w:next w:val="821"/>
    <w:uiPriority w:val="39"/>
    <w:unhideWhenUsed/>
    <w:pPr>
      <w:ind w:left="567" w:right="0" w:firstLine="0"/>
      <w:spacing w:after="57"/>
    </w:pPr>
  </w:style>
  <w:style w:type="paragraph" w:styleId="813">
    <w:name w:val="toc 4"/>
    <w:basedOn w:val="821"/>
    <w:next w:val="821"/>
    <w:uiPriority w:val="39"/>
    <w:unhideWhenUsed/>
    <w:pPr>
      <w:ind w:left="850" w:right="0" w:firstLine="0"/>
      <w:spacing w:after="57"/>
    </w:pPr>
  </w:style>
  <w:style w:type="paragraph" w:styleId="814">
    <w:name w:val="toc 5"/>
    <w:basedOn w:val="821"/>
    <w:next w:val="821"/>
    <w:uiPriority w:val="39"/>
    <w:unhideWhenUsed/>
    <w:pPr>
      <w:ind w:left="1134" w:right="0" w:firstLine="0"/>
      <w:spacing w:after="57"/>
    </w:pPr>
  </w:style>
  <w:style w:type="paragraph" w:styleId="815">
    <w:name w:val="toc 6"/>
    <w:basedOn w:val="821"/>
    <w:next w:val="821"/>
    <w:uiPriority w:val="39"/>
    <w:unhideWhenUsed/>
    <w:pPr>
      <w:ind w:left="1417" w:right="0" w:firstLine="0"/>
      <w:spacing w:after="57"/>
    </w:pPr>
  </w:style>
  <w:style w:type="paragraph" w:styleId="816">
    <w:name w:val="toc 7"/>
    <w:basedOn w:val="821"/>
    <w:next w:val="821"/>
    <w:uiPriority w:val="39"/>
    <w:unhideWhenUsed/>
    <w:pPr>
      <w:ind w:left="1701" w:right="0" w:firstLine="0"/>
      <w:spacing w:after="57"/>
    </w:pPr>
  </w:style>
  <w:style w:type="paragraph" w:styleId="817">
    <w:name w:val="toc 8"/>
    <w:basedOn w:val="821"/>
    <w:next w:val="821"/>
    <w:uiPriority w:val="39"/>
    <w:unhideWhenUsed/>
    <w:pPr>
      <w:ind w:left="1984" w:right="0" w:firstLine="0"/>
      <w:spacing w:after="57"/>
    </w:pPr>
  </w:style>
  <w:style w:type="paragraph" w:styleId="818">
    <w:name w:val="toc 9"/>
    <w:basedOn w:val="821"/>
    <w:next w:val="821"/>
    <w:uiPriority w:val="39"/>
    <w:unhideWhenUsed/>
    <w:pPr>
      <w:ind w:left="2268" w:right="0" w:firstLine="0"/>
      <w:spacing w:after="57"/>
    </w:pPr>
  </w:style>
  <w:style w:type="paragraph" w:styleId="819">
    <w:name w:val="TOC Heading"/>
    <w:uiPriority w:val="39"/>
    <w:unhideWhenUsed/>
  </w:style>
  <w:style w:type="paragraph" w:styleId="820">
    <w:name w:val="table of figures"/>
    <w:basedOn w:val="821"/>
    <w:next w:val="821"/>
    <w:uiPriority w:val="99"/>
    <w:unhideWhenUsed/>
    <w:pPr>
      <w:spacing w:after="0" w:afterAutospacing="0"/>
    </w:pPr>
  </w:style>
  <w:style w:type="paragraph" w:styleId="821" w:default="1">
    <w:name w:val="Normal"/>
    <w:qFormat/>
  </w:style>
  <w:style w:type="character" w:styleId="822" w:default="1">
    <w:name w:val="Default Paragraph Font"/>
    <w:uiPriority w:val="1"/>
    <w:semiHidden/>
    <w:unhideWhenUsed/>
  </w:style>
  <w:style w:type="table" w:styleId="823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24" w:default="1">
    <w:name w:val="No List"/>
    <w:uiPriority w:val="99"/>
    <w:semiHidden/>
    <w:unhideWhenUsed/>
  </w:style>
  <w:style w:type="paragraph" w:styleId="825">
    <w:name w:val="List Paragraph"/>
    <w:basedOn w:val="821"/>
    <w:uiPriority w:val="34"/>
    <w:qFormat/>
    <w:pPr>
      <w:contextualSpacing/>
      <w:ind w:left="720"/>
    </w:pPr>
  </w:style>
  <w:style w:type="character" w:styleId="826">
    <w:name w:val="Hyperlink"/>
    <w:basedOn w:val="822"/>
    <w:uiPriority w:val="99"/>
    <w:unhideWhenUsed/>
    <w:rPr>
      <w:color w:val="0000ff" w:themeColor="hyperlink"/>
      <w:u w:val="single"/>
    </w:rPr>
  </w:style>
  <w:style w:type="paragraph" w:styleId="827">
    <w:name w:val="No Spacing"/>
    <w:uiPriority w:val="1"/>
    <w:qFormat/>
    <w:pPr>
      <w:spacing w:after="0" w:line="240" w:lineRule="auto"/>
    </w:pPr>
  </w:style>
  <w:style w:type="paragraph" w:styleId="828" w:customStyle="1">
    <w:name w:val="Body Text"/>
    <w:uiPriority w:val="99"/>
    <w:pPr>
      <w:contextualSpacing w:val="0"/>
      <w:ind w:left="0" w:right="0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vanish w:val="0"/>
      <w:color w:val="auto"/>
      <w:spacing w:val="0"/>
      <w:position w:val="0"/>
      <w:sz w:val="32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&#1094;&#1077;&#1085;&#1090;&#1088;&#1086;&#1085;&#1092;&#1080;&#1084;.&#1088;&#1092;/" TargetMode="External"/><Relationship Id="rId10" Type="http://schemas.openxmlformats.org/officeDocument/2006/relationships/hyperlink" Target="https://&#1094;&#1077;&#1085;&#1090;&#1088;&#1086;&#1085;&#1092;&#1080;&#1084;.&#1088;&#1092;/" TargetMode="External"/><Relationship Id="rId11" Type="http://schemas.openxmlformats.org/officeDocument/2006/relationships/hyperlink" Target="https://&#1094;&#1077;&#1085;&#1090;&#1088;&#1086;&#1085;&#1092;&#1080;&#1084;.&#1088;&#1092;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Р7-Офис/7.3.3.220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kuv</dc:creator>
  <cp:keywords/>
  <dc:description/>
  <cp:revision>8</cp:revision>
  <dcterms:created xsi:type="dcterms:W3CDTF">2023-08-22T05:54:00Z</dcterms:created>
  <dcterms:modified xsi:type="dcterms:W3CDTF">2023-09-06T12:55:21Z</dcterms:modified>
</cp:coreProperties>
</file>