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Cs/>
        </w:rPr>
      </w:r>
    </w:p>
    <w:p>
      <w:pPr>
        <w:jc w:val="center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«Аналитическая химия. Качественный анализ»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«Аналитическая химия. Качественный анализ»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обучению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</w:t>
      </w:r>
      <w:r>
        <w:rPr>
          <w:rFonts w:ascii="Times New Roman" w:hAnsi="Times New Roman" w:cs="Times New Roman"/>
          <w:sz w:val="24"/>
          <w:szCs w:val="24"/>
        </w:rPr>
        <w:t xml:space="preserve">щиеся 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 (по состоянию на 01.09.2023 года)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8 классов (при наличии высоких достижений) общеобразовательных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Новгородской</w:t>
      </w:r>
      <w:r>
        <w:rPr>
          <w:rFonts w:ascii="Times New Roman" w:hAnsi="Times New Roman" w:cs="Times New Roman"/>
          <w:sz w:val="24"/>
          <w:szCs w:val="24"/>
        </w:rPr>
        <w:t xml:space="preserve"> области, зарегистрировавшие заявку на сайте </w:t>
      </w:r>
      <w:hyperlink r:id="rId9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</w:t>
        </w:r>
        <w:r>
          <w:rPr>
            <w:rStyle w:val="836"/>
            <w:rFonts w:ascii="Times New Roman" w:hAnsi="Times New Roman" w:eastAsia="Times New Roman" w:cs="Times New Roman"/>
            <w:sz w:val="24"/>
            <w:szCs w:val="24"/>
          </w:rPr>
          <w:t xml:space="preserve">/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до 08.11.2023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Профильная</w:t>
      </w:r>
      <w:r>
        <w:rPr>
          <w:rFonts w:ascii="Times New Roman" w:hAnsi="Times New Roman" w:cs="Times New Roman"/>
          <w:sz w:val="24"/>
          <w:szCs w:val="24"/>
        </w:rPr>
        <w:t xml:space="preserve"> интенсивная</w:t>
      </w:r>
      <w:r>
        <w:rPr>
          <w:rFonts w:ascii="Times New Roman" w:hAnsi="Times New Roman" w:cs="Times New Roman"/>
          <w:sz w:val="24"/>
          <w:szCs w:val="24"/>
        </w:rPr>
        <w:t xml:space="preserve"> смена «</w:t>
      </w:r>
      <w:r>
        <w:rPr>
          <w:rFonts w:ascii="Times New Roman" w:hAnsi="Times New Roman" w:cs="Times New Roman"/>
          <w:sz w:val="24"/>
          <w:szCs w:val="24"/>
        </w:rPr>
        <w:t xml:space="preserve">Аналитическая химия. Качественный анализ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22.11.2023 года по 06.12.2023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15-ти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ОАОУ «Гимназия № 3» Региональный</w:t>
      </w:r>
      <w:r>
        <w:rPr>
          <w:rFonts w:ascii="Times New Roman" w:hAnsi="Times New Roman" w:cs="Times New Roman"/>
          <w:sz w:val="24"/>
          <w:szCs w:val="24"/>
        </w:rPr>
        <w:t xml:space="preserve"> центр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с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создание инновационного образовательного пространства для Новгородской области, направленного на выявление, сопровождение и развитие высокомотивированных обучающихся, расширение их естественнонаучного мировоззрения, совершенствование исследовательских навык</w:t>
      </w:r>
      <w:r>
        <w:rPr>
          <w:rFonts w:ascii="Times New Roman" w:hAnsi="Times New Roman" w:cs="Times New Roman"/>
          <w:sz w:val="24"/>
          <w:szCs w:val="24"/>
        </w:rPr>
        <w:t xml:space="preserve">ов, наращивание интеллектуального потенциала посредством реализации практико-ориентированного подхода в обучении аналитической химии.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Ключевые з</w:t>
      </w:r>
      <w:r>
        <w:rPr>
          <w:rFonts w:ascii="Times New Roman" w:hAnsi="Times New Roman" w:cs="Times New Roman"/>
          <w:sz w:val="24"/>
          <w:szCs w:val="24"/>
        </w:rPr>
        <w:t xml:space="preserve">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spacing w:after="0" w:afterAutospacing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– обеспечить обобщение, расширение, углубление багажа теоретических предметных знаний обучающихся;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</w:rPr>
      </w:r>
    </w:p>
    <w:p>
      <w:pPr>
        <w:pStyle w:val="83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– гарантировать получение, совершенствование навыков осуществления качественного лабораторного практикума, развитие навыка решения химических задач повышенной сложности;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– организовать поддержание интеллектуальной активности учащихся в сфере изучения фундаментальных законов химии, их характерных особенностей и границах применения.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7"/>
        <w:jc w:val="both"/>
        <w:spacing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Оценка вступительного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этапов Всероссийской олимпиады школьников по </w:t>
      </w:r>
      <w:r>
        <w:rPr>
          <w:rFonts w:ascii="Times New Roman" w:hAnsi="Times New Roman" w:cs="Times New Roman"/>
          <w:sz w:val="24"/>
          <w:szCs w:val="24"/>
        </w:rPr>
        <w:t xml:space="preserve">химии</w:t>
      </w:r>
      <w:r>
        <w:rPr>
          <w:rFonts w:ascii="Times New Roman" w:hAnsi="Times New Roman" w:cs="Times New Roman"/>
          <w:sz w:val="24"/>
          <w:szCs w:val="24"/>
        </w:rPr>
        <w:t xml:space="preserve">, начисляются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баллы.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12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Ключевым ориентиром программы выступает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формирование критического мышления, выявление высокомотивированных учащихся в области изучения химии, развитие и сопровождение одаренных обучающихся Новгородс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кой области.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Петухова Елена Алексеевна, кандидат химических наук, доцент кафедры фундаментальной и прикладной химии ФГБОУ </w:t>
      </w:r>
      <w:r>
        <w:rPr>
          <w:rFonts w:ascii="Times New Roman" w:hAnsi="Times New Roman" w:cs="Times New Roman"/>
          <w:sz w:val="24"/>
          <w:szCs w:val="24"/>
        </w:rPr>
        <w:t xml:space="preserve">ВО</w:t>
      </w:r>
      <w:r>
        <w:rPr>
          <w:rFonts w:ascii="Times New Roman" w:hAnsi="Times New Roman" w:cs="Times New Roman"/>
          <w:sz w:val="24"/>
          <w:szCs w:val="24"/>
        </w:rPr>
        <w:t xml:space="preserve"> «Новгородский государственный университет имени Ярослава Мудрого»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9</cp:revision>
  <dcterms:created xsi:type="dcterms:W3CDTF">2023-08-22T05:54:00Z</dcterms:created>
  <dcterms:modified xsi:type="dcterms:W3CDTF">2023-11-23T14:29:33Z</dcterms:modified>
</cp:coreProperties>
</file>